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C9576" w14:textId="5459C688"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55041A">
        <w:rPr>
          <w:rFonts w:ascii="Arial" w:eastAsia="MS Mincho" w:hAnsi="Arial" w:cs="Arial"/>
          <w:b/>
          <w:sz w:val="24"/>
          <w:szCs w:val="24"/>
          <w:lang w:val="en-US"/>
        </w:rPr>
        <w:t>7</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0708F1">
        <w:rPr>
          <w:rFonts w:ascii="Arial" w:eastAsia="MS Mincho" w:hAnsi="Arial" w:cs="Arial"/>
          <w:b/>
          <w:sz w:val="24"/>
          <w:szCs w:val="24"/>
          <w:lang w:val="en-US"/>
        </w:rPr>
        <w:t>5</w:t>
      </w:r>
      <w:r w:rsidR="00D3192F">
        <w:rPr>
          <w:rFonts w:ascii="Arial" w:eastAsia="MS Mincho" w:hAnsi="Arial" w:cs="Arial"/>
          <w:b/>
          <w:sz w:val="24"/>
          <w:szCs w:val="24"/>
          <w:lang w:val="en-US"/>
        </w:rPr>
        <w:t>22138</w:t>
      </w:r>
    </w:p>
    <w:p w14:paraId="40EC5ACB" w14:textId="77777777" w:rsidR="0055041A" w:rsidRPr="00444A16" w:rsidRDefault="0055041A" w:rsidP="0055041A">
      <w:pPr>
        <w:pStyle w:val="a"/>
        <w:jc w:val="both"/>
        <w:rPr>
          <w:rFonts w:eastAsia="SimSun"/>
          <w:lang w:eastAsia="zh-CN"/>
        </w:rPr>
      </w:pPr>
      <w:r>
        <w:rPr>
          <w:rFonts w:eastAsia="SimSun" w:hint="eastAsia"/>
          <w:lang w:eastAsia="zh-CN"/>
        </w:rPr>
        <w:t>Dallas</w:t>
      </w:r>
      <w:r w:rsidRPr="00B143F9">
        <w:rPr>
          <w:rFonts w:eastAsia="SimSun"/>
          <w:lang w:eastAsia="zh-CN"/>
        </w:rPr>
        <w:t xml:space="preserve">, </w:t>
      </w:r>
      <w:r>
        <w:rPr>
          <w:rFonts w:eastAsia="SimSun" w:hint="eastAsia"/>
          <w:lang w:eastAsia="zh-CN"/>
        </w:rPr>
        <w:t>USA</w:t>
      </w:r>
      <w:r w:rsidRPr="00B143F9">
        <w:rPr>
          <w:rFonts w:eastAsia="SimSun"/>
          <w:lang w:eastAsia="zh-CN"/>
        </w:rPr>
        <w:t xml:space="preserve">, </w:t>
      </w:r>
      <w:r>
        <w:rPr>
          <w:rFonts w:eastAsia="SimSun"/>
          <w:lang w:eastAsia="zh-CN"/>
        </w:rPr>
        <w:t>Nov</w:t>
      </w:r>
      <w:r w:rsidRPr="00B143F9">
        <w:rPr>
          <w:rFonts w:eastAsia="SimSun"/>
          <w:lang w:eastAsia="zh-CN"/>
        </w:rPr>
        <w:t xml:space="preserve"> </w:t>
      </w:r>
      <w:r>
        <w:rPr>
          <w:rFonts w:eastAsia="SimSun"/>
          <w:lang w:eastAsia="zh-CN"/>
        </w:rPr>
        <w:t>17</w:t>
      </w:r>
      <w:r w:rsidRPr="00B143F9">
        <w:rPr>
          <w:rFonts w:eastAsia="SimSun"/>
          <w:lang w:eastAsia="zh-CN"/>
        </w:rPr>
        <w:t xml:space="preserve"> – </w:t>
      </w:r>
      <w:r>
        <w:rPr>
          <w:rFonts w:eastAsia="SimSun"/>
          <w:lang w:eastAsia="zh-CN"/>
        </w:rPr>
        <w:t>21</w:t>
      </w:r>
      <w:r w:rsidRPr="00B143F9">
        <w:rPr>
          <w:rFonts w:eastAsia="SimSun"/>
          <w:lang w:eastAsia="zh-CN"/>
        </w:rPr>
        <w:t>, 202</w:t>
      </w:r>
      <w:r>
        <w:rPr>
          <w:rFonts w:eastAsia="SimSun"/>
          <w:lang w:eastAsia="zh-CN"/>
        </w:rPr>
        <w:t>5</w:t>
      </w:r>
    </w:p>
    <w:p w14:paraId="71FF6894" w14:textId="77777777" w:rsidR="005C41CD" w:rsidRDefault="005C41CD" w:rsidP="005C41CD">
      <w:pPr>
        <w:tabs>
          <w:tab w:val="left" w:pos="1985"/>
        </w:tabs>
        <w:jc w:val="both"/>
        <w:rPr>
          <w:rFonts w:ascii="Arial" w:hAnsi="Arial" w:cs="Arial"/>
          <w:b/>
          <w:color w:val="000000" w:themeColor="text1"/>
          <w:sz w:val="22"/>
          <w:szCs w:val="22"/>
        </w:rPr>
      </w:pPr>
    </w:p>
    <w:p w14:paraId="4F20D7AA" w14:textId="08176A41" w:rsidR="005C41CD" w:rsidRPr="00D72A58" w:rsidRDefault="005C41CD" w:rsidP="005C41CD">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515D5D">
        <w:rPr>
          <w:rFonts w:ascii="Arial" w:hAnsi="Arial" w:cs="Arial"/>
          <w:color w:val="000000" w:themeColor="text1"/>
          <w:sz w:val="22"/>
          <w:szCs w:val="22"/>
        </w:rPr>
        <w:t>4</w:t>
      </w:r>
      <w:r>
        <w:rPr>
          <w:rFonts w:ascii="Arial" w:hAnsi="Arial" w:cs="Arial"/>
          <w:color w:val="000000" w:themeColor="text1"/>
          <w:sz w:val="22"/>
          <w:szCs w:val="22"/>
        </w:rPr>
        <w:t>.</w:t>
      </w:r>
      <w:r w:rsidR="00515D5D">
        <w:rPr>
          <w:rFonts w:ascii="Arial" w:hAnsi="Arial" w:cs="Arial"/>
          <w:color w:val="000000" w:themeColor="text1"/>
          <w:sz w:val="22"/>
          <w:szCs w:val="22"/>
        </w:rPr>
        <w:t>20.1.1</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49115356"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511AE6">
        <w:rPr>
          <w:rFonts w:ascii="Arial" w:hAnsi="Arial" w:cs="Arial"/>
          <w:b/>
          <w:sz w:val="22"/>
          <w:szCs w:val="22"/>
        </w:rPr>
        <w:t xml:space="preserve">Discussion </w:t>
      </w:r>
      <w:r w:rsidR="001632CA">
        <w:rPr>
          <w:rFonts w:ascii="Arial" w:hAnsi="Arial" w:cs="Arial"/>
          <w:b/>
          <w:sz w:val="22"/>
          <w:szCs w:val="22"/>
        </w:rPr>
        <w:t>on</w:t>
      </w:r>
      <w:r w:rsidR="00511AE6">
        <w:rPr>
          <w:rFonts w:ascii="Arial" w:hAnsi="Arial" w:cs="Arial"/>
          <w:b/>
          <w:sz w:val="22"/>
          <w:szCs w:val="22"/>
        </w:rPr>
        <w:t xml:space="preserve"> test configuration and RMC for AIoT devices</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B79E254" w14:textId="20E88CC5" w:rsidR="004E7794" w:rsidRDefault="004E7794" w:rsidP="004E7794">
      <w:r>
        <w:rPr>
          <w:sz w:val="22"/>
          <w:szCs w:val="22"/>
        </w:rPr>
        <w:t>With the completion of core RF/RRM requirements, the TS 38.191 for Ambient IoT device was approved at RAN#109 [1]. There’re some open issues related to test configuration and RMC yet to be concluded. Some of them are captured in the WF [2].</w:t>
      </w:r>
    </w:p>
    <w:p w14:paraId="435F4783" w14:textId="29F91F87" w:rsidR="0059581F" w:rsidRDefault="0059581F" w:rsidP="0059581F"/>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44E9BC80" w14:textId="1DB843A9" w:rsidR="002E223B" w:rsidRDefault="002E223B" w:rsidP="002E223B">
      <w:pPr>
        <w:pStyle w:val="Heading3"/>
      </w:pPr>
      <w:r>
        <w:t>2.</w:t>
      </w:r>
      <w:r w:rsidR="008C70DA">
        <w:t>1</w:t>
      </w:r>
      <w:r>
        <w:t xml:space="preserve"> </w:t>
      </w:r>
      <w:r w:rsidR="00511AE6">
        <w:t xml:space="preserve">Test configuration for backscatter </w:t>
      </w:r>
      <w:r w:rsidR="0077451F">
        <w:t>power</w:t>
      </w:r>
    </w:p>
    <w:p w14:paraId="0D43D390" w14:textId="126E60A0" w:rsidR="00B44C5B" w:rsidRDefault="00530D26" w:rsidP="00220151">
      <w:r>
        <w:t xml:space="preserve">As </w:t>
      </w:r>
      <w:r w:rsidR="003675AF">
        <w:t>agreed previously</w:t>
      </w:r>
      <w:r>
        <w:t>, for the measurement of the D2R signal power, only the 1</w:t>
      </w:r>
      <w:r w:rsidRPr="00530D26">
        <w:rPr>
          <w:vertAlign w:val="superscript"/>
        </w:rPr>
        <w:t>st</w:t>
      </w:r>
      <w:r>
        <w:t xml:space="preserve"> lower/upper sideband around F</w:t>
      </w:r>
      <w:r w:rsidRPr="00530D26">
        <w:rPr>
          <w:vertAlign w:val="subscript"/>
        </w:rPr>
        <w:t>c</w:t>
      </w:r>
      <w:r>
        <w:t>+/-f</w:t>
      </w:r>
      <w:r w:rsidRPr="00530D26">
        <w:rPr>
          <w:vertAlign w:val="subscript"/>
        </w:rPr>
        <w:t>SFS</w:t>
      </w:r>
      <w:r>
        <w:t xml:space="preserve"> are included. How to capture this requirement into the </w:t>
      </w:r>
      <w:r w:rsidR="003675AF">
        <w:t xml:space="preserve">test configuration </w:t>
      </w:r>
      <w:r>
        <w:t xml:space="preserve">need to be </w:t>
      </w:r>
      <w:r w:rsidR="003675AF">
        <w:t>decided</w:t>
      </w:r>
      <w:r>
        <w:t>.</w:t>
      </w:r>
    </w:p>
    <w:p w14:paraId="61F1BFEB" w14:textId="447474B8" w:rsidR="00530D26" w:rsidRDefault="0077451F" w:rsidP="00220151">
      <w:r>
        <w:t xml:space="preserve">Assuming the D2R signal is received and down-converted to baseband. The sub-carrier frequency corresponding to the Small Frequency Shift (SFS), the bandwidth of the sideband, the lower frequency edge of the sideband and the upper frequency edge of the sideband are denoted as </w:t>
      </w:r>
      <w:r w:rsidRPr="0077451F">
        <w:rPr>
          <w:i/>
          <w:iCs/>
        </w:rPr>
        <w:t>f</w:t>
      </w:r>
      <w:r w:rsidRPr="0077451F">
        <w:rPr>
          <w:i/>
          <w:iCs/>
          <w:vertAlign w:val="subscript"/>
        </w:rPr>
        <w:t>SFS</w:t>
      </w:r>
      <w:r w:rsidRPr="0077451F">
        <w:rPr>
          <w:i/>
          <w:iCs/>
        </w:rPr>
        <w:t>, 1SB, f</w:t>
      </w:r>
      <w:r w:rsidRPr="0077451F">
        <w:rPr>
          <w:i/>
          <w:iCs/>
          <w:vertAlign w:val="subscript"/>
        </w:rPr>
        <w:t>l</w:t>
      </w:r>
      <w:r>
        <w:t xml:space="preserve"> and </w:t>
      </w:r>
      <w:r w:rsidRPr="0077451F">
        <w:rPr>
          <w:i/>
          <w:iCs/>
        </w:rPr>
        <w:t>f</w:t>
      </w:r>
      <w:r w:rsidRPr="0077451F">
        <w:rPr>
          <w:i/>
          <w:iCs/>
          <w:vertAlign w:val="subscript"/>
        </w:rPr>
        <w:t>h</w:t>
      </w:r>
      <w:r>
        <w:t xml:space="preserve">, respectively. </w:t>
      </w:r>
      <w:r w:rsidR="00CD2785">
        <w:t>And the nominal bit duration</w:t>
      </w:r>
      <w:r w:rsidR="00FA4F89">
        <w:t xml:space="preserve"> and the SFS factor are denoted as</w:t>
      </w:r>
      <w:r w:rsidR="00CD2785">
        <w:t xml:space="preserve"> </w:t>
      </w:r>
      <w:r w:rsidR="00CD2785" w:rsidRPr="00CD2785">
        <w:rPr>
          <w:i/>
          <w:iCs/>
        </w:rPr>
        <w:t>T</w:t>
      </w:r>
      <w:r w:rsidR="00CD2785" w:rsidRPr="00CD2785">
        <w:rPr>
          <w:i/>
          <w:iCs/>
          <w:vertAlign w:val="subscript"/>
        </w:rPr>
        <w:t>b</w:t>
      </w:r>
      <w:r w:rsidR="00FA4F89">
        <w:t xml:space="preserve"> and </w:t>
      </w:r>
      <w:r w:rsidR="00FA4F89" w:rsidRPr="00FA4F89">
        <w:rPr>
          <w:i/>
          <w:iCs/>
        </w:rPr>
        <w:t>R</w:t>
      </w:r>
      <w:r w:rsidR="00FA4F89" w:rsidRPr="00FA4F89">
        <w:rPr>
          <w:i/>
          <w:iCs/>
          <w:vertAlign w:val="subscript"/>
        </w:rPr>
        <w:t>SFS</w:t>
      </w:r>
      <w:r w:rsidR="00FA4F89">
        <w:t>, respectively.</w:t>
      </w:r>
      <w:r w:rsidR="00CD2785">
        <w:t xml:space="preserve"> </w:t>
      </w:r>
    </w:p>
    <w:p w14:paraId="67C5DF35" w14:textId="6D5EA418" w:rsidR="001654D2" w:rsidRDefault="00DB5AA2" w:rsidP="00220151">
      <w:r>
        <w:t>The lower/upper edge frequency of the upper sideband can be obtained as follows:</w:t>
      </w:r>
    </w:p>
    <w:p w14:paraId="62CA29FF" w14:textId="029D4BC6" w:rsidR="00DB5AA2" w:rsidRDefault="00C27A6E" w:rsidP="00220151">
      <m:oMathPara>
        <m:oMath>
          <m:sSub>
            <m:sSubPr>
              <m:ctrlPr>
                <w:rPr>
                  <w:rFonts w:ascii="Cambria Math" w:hAnsi="Cambria Math"/>
                  <w:i/>
                </w:rPr>
              </m:ctrlPr>
            </m:sSubPr>
            <m:e>
              <m:r>
                <w:rPr>
                  <w:rFonts w:ascii="Cambria Math" w:hAnsi="Cambria Math"/>
                </w:rPr>
                <m:t>f</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SFS</m:t>
              </m:r>
            </m:sub>
          </m:sSub>
          <m:r>
            <w:rPr>
              <w:rFonts w:ascii="Cambria Math" w:hAnsi="Cambria Math"/>
            </w:rPr>
            <m:t>-</m:t>
          </m:r>
          <m:f>
            <m:fPr>
              <m:ctrlPr>
                <w:rPr>
                  <w:rFonts w:ascii="Cambria Math" w:hAnsi="Cambria Math"/>
                  <w:i/>
                </w:rPr>
              </m:ctrlPr>
            </m:fPr>
            <m:num>
              <m:r>
                <w:rPr>
                  <w:rFonts w:ascii="Cambria Math" w:hAnsi="Cambria Math"/>
                </w:rPr>
                <m:t>1SB</m:t>
              </m:r>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SFS</m:t>
              </m:r>
            </m:sub>
          </m:sSub>
          <m:r>
            <w:rPr>
              <w:rFonts w:ascii="Cambria Math" w:hAnsi="Cambria Math"/>
            </w:rPr>
            <m:t>+</m:t>
          </m:r>
          <m:f>
            <m:fPr>
              <m:ctrlPr>
                <w:rPr>
                  <w:rFonts w:ascii="Cambria Math" w:hAnsi="Cambria Math"/>
                  <w:i/>
                </w:rPr>
              </m:ctrlPr>
            </m:fPr>
            <m:num>
              <m:r>
                <w:rPr>
                  <w:rFonts w:ascii="Cambria Math" w:hAnsi="Cambria Math"/>
                </w:rPr>
                <m:t>1SB</m:t>
              </m:r>
            </m:num>
            <m:den>
              <m:r>
                <w:rPr>
                  <w:rFonts w:ascii="Cambria Math" w:hAnsi="Cambria Math"/>
                </w:rPr>
                <m:t>2</m:t>
              </m:r>
            </m:den>
          </m:f>
        </m:oMath>
      </m:oMathPara>
    </w:p>
    <w:p w14:paraId="1F4C7B70" w14:textId="3027B15A" w:rsidR="00511AE6" w:rsidRDefault="002C6F5F" w:rsidP="00511AE6">
      <w:pPr>
        <w:overflowPunct w:val="0"/>
        <w:autoSpaceDE w:val="0"/>
        <w:autoSpaceDN w:val="0"/>
        <w:adjustRightInd w:val="0"/>
        <w:textAlignment w:val="baseline"/>
        <w:rPr>
          <w:rFonts w:eastAsia="Times New Roman"/>
          <w:lang w:eastAsia="en-GB"/>
        </w:rPr>
      </w:pPr>
      <w:r>
        <w:t>A</w:t>
      </w:r>
      <w:r w:rsidR="00DB5AA2">
        <w:t>ssum</w:t>
      </w:r>
      <w:r>
        <w:t>e that</w:t>
      </w:r>
      <w:r w:rsidR="00DB5AA2">
        <w:t xml:space="preserve"> the Sample Frequency Offset (SFO) is </w:t>
      </w:r>
      <w:r>
        <w:t>-0.1</w:t>
      </w:r>
      <w:r w:rsidR="00DB5AA2">
        <w:t xml:space="preserve">&lt;= SFO &lt;=0.1. </w:t>
      </w:r>
      <w:r w:rsidR="00480770">
        <w:rPr>
          <w:rFonts w:eastAsia="Times New Roman"/>
          <w:lang w:eastAsia="en-GB"/>
        </w:rPr>
        <w:t>The frequency characteristics of the upper sideband can be analysed as follows</w:t>
      </w:r>
      <w:r w:rsidR="00DB5AA2">
        <w:rPr>
          <w:rFonts w:eastAsia="Times New Roman"/>
          <w:lang w:eastAsia="en-GB"/>
        </w:rPr>
        <w:t xml:space="preserve"> for three cases: no frequency error, sample frequency higher/lower than the nominal frequency</w:t>
      </w:r>
      <w:r w:rsidR="00480770">
        <w:rPr>
          <w:rFonts w:eastAsia="Times New Roman"/>
          <w:lang w:eastAsia="en-GB"/>
        </w:rPr>
        <w:t>.</w:t>
      </w:r>
    </w:p>
    <w:p w14:paraId="3F57F69A" w14:textId="7850873B" w:rsidR="00480770" w:rsidRDefault="00480770" w:rsidP="00480770">
      <w:pPr>
        <w:pStyle w:val="Caption"/>
        <w:keepNext/>
        <w:jc w:val="center"/>
      </w:pPr>
      <w:r>
        <w:t xml:space="preserve">Table </w:t>
      </w:r>
      <w:r>
        <w:fldChar w:fldCharType="begin"/>
      </w:r>
      <w:r>
        <w:instrText xml:space="preserve"> SEQ Table \* ARABIC </w:instrText>
      </w:r>
      <w:r>
        <w:fldChar w:fldCharType="separate"/>
      </w:r>
      <w:r w:rsidR="00C32042">
        <w:rPr>
          <w:noProof/>
        </w:rPr>
        <w:t>1</w:t>
      </w:r>
      <w:r>
        <w:fldChar w:fldCharType="end"/>
      </w:r>
      <w:r>
        <w:t xml:space="preserve">: Frequency </w:t>
      </w:r>
      <w:r w:rsidR="002234F8">
        <w:t>Characteristics</w:t>
      </w:r>
      <w:r>
        <w:t xml:space="preserve"> for D2R upper sideband</w:t>
      </w:r>
    </w:p>
    <w:tbl>
      <w:tblPr>
        <w:tblStyle w:val="TableGrid"/>
        <w:tblW w:w="9805" w:type="dxa"/>
        <w:tblLook w:val="04A0" w:firstRow="1" w:lastRow="0" w:firstColumn="1" w:lastColumn="0" w:noHBand="0" w:noVBand="1"/>
      </w:tblPr>
      <w:tblGrid>
        <w:gridCol w:w="1795"/>
        <w:gridCol w:w="1980"/>
        <w:gridCol w:w="1800"/>
        <w:gridCol w:w="2128"/>
        <w:gridCol w:w="2102"/>
      </w:tblGrid>
      <w:tr w:rsidR="00480770" w14:paraId="10B73D3D" w14:textId="77777777" w:rsidTr="002C6F5F">
        <w:tc>
          <w:tcPr>
            <w:tcW w:w="1795" w:type="dxa"/>
          </w:tcPr>
          <w:p w14:paraId="3405C64A" w14:textId="77777777" w:rsidR="00480770" w:rsidRDefault="00480770" w:rsidP="00511AE6">
            <w:pPr>
              <w:overflowPunct w:val="0"/>
              <w:autoSpaceDE w:val="0"/>
              <w:autoSpaceDN w:val="0"/>
              <w:adjustRightInd w:val="0"/>
              <w:textAlignment w:val="baseline"/>
              <w:rPr>
                <w:rFonts w:eastAsia="Times New Roman"/>
                <w:lang w:eastAsia="en-GB"/>
              </w:rPr>
            </w:pPr>
          </w:p>
        </w:tc>
        <w:tc>
          <w:tcPr>
            <w:tcW w:w="1980" w:type="dxa"/>
          </w:tcPr>
          <w:p w14:paraId="5C94DB93" w14:textId="4E75C661" w:rsidR="00480770" w:rsidRPr="00FA4F89" w:rsidRDefault="00FA4F89" w:rsidP="00511AE6">
            <w:pPr>
              <w:overflowPunct w:val="0"/>
              <w:autoSpaceDE w:val="0"/>
              <w:autoSpaceDN w:val="0"/>
              <w:adjustRightInd w:val="0"/>
              <w:textAlignment w:val="baseline"/>
              <w:rPr>
                <w:rFonts w:eastAsia="Times New Roman"/>
                <w:b/>
                <w:bCs/>
                <w:lang w:eastAsia="en-GB"/>
              </w:rPr>
            </w:pPr>
            <w:r w:rsidRPr="00FA4F89">
              <w:rPr>
                <w:b/>
                <w:bCs/>
                <w:i/>
                <w:iCs/>
              </w:rPr>
              <w:t xml:space="preserve">Sub-carrier </w:t>
            </w:r>
            <w:r w:rsidR="00480770" w:rsidRPr="00FA4F89">
              <w:rPr>
                <w:b/>
                <w:bCs/>
                <w:i/>
                <w:iCs/>
              </w:rPr>
              <w:t>f</w:t>
            </w:r>
            <w:r w:rsidR="00480770" w:rsidRPr="00FA4F89">
              <w:rPr>
                <w:b/>
                <w:bCs/>
                <w:i/>
                <w:iCs/>
                <w:vertAlign w:val="subscript"/>
              </w:rPr>
              <w:t>SFS</w:t>
            </w:r>
          </w:p>
        </w:tc>
        <w:tc>
          <w:tcPr>
            <w:tcW w:w="1800" w:type="dxa"/>
          </w:tcPr>
          <w:p w14:paraId="55B8764F" w14:textId="7C19C312" w:rsidR="00480770" w:rsidRPr="00FA4F89" w:rsidRDefault="00480770" w:rsidP="00511AE6">
            <w:pPr>
              <w:overflowPunct w:val="0"/>
              <w:autoSpaceDE w:val="0"/>
              <w:autoSpaceDN w:val="0"/>
              <w:adjustRightInd w:val="0"/>
              <w:textAlignment w:val="baseline"/>
              <w:rPr>
                <w:rFonts w:eastAsia="Times New Roman"/>
                <w:b/>
                <w:bCs/>
                <w:lang w:eastAsia="en-GB"/>
              </w:rPr>
            </w:pPr>
            <w:r w:rsidRPr="00FA4F89">
              <w:rPr>
                <w:rFonts w:eastAsia="Times New Roman"/>
                <w:b/>
                <w:bCs/>
                <w:lang w:eastAsia="en-GB"/>
              </w:rPr>
              <w:t>1SB</w:t>
            </w:r>
          </w:p>
        </w:tc>
        <w:tc>
          <w:tcPr>
            <w:tcW w:w="2128" w:type="dxa"/>
          </w:tcPr>
          <w:p w14:paraId="209FA1B9" w14:textId="779943D4" w:rsidR="00480770" w:rsidRPr="00FA4F89" w:rsidRDefault="00FA4F89" w:rsidP="00511AE6">
            <w:pPr>
              <w:overflowPunct w:val="0"/>
              <w:autoSpaceDE w:val="0"/>
              <w:autoSpaceDN w:val="0"/>
              <w:adjustRightInd w:val="0"/>
              <w:textAlignment w:val="baseline"/>
              <w:rPr>
                <w:rFonts w:eastAsia="Times New Roman"/>
                <w:b/>
                <w:bCs/>
                <w:lang w:eastAsia="en-GB"/>
              </w:rPr>
            </w:pPr>
            <w:r w:rsidRPr="00FA4F89">
              <w:rPr>
                <w:b/>
                <w:bCs/>
                <w:i/>
                <w:iCs/>
              </w:rPr>
              <w:t xml:space="preserve">Lower edge </w:t>
            </w:r>
            <w:r w:rsidR="00480770" w:rsidRPr="00FA4F89">
              <w:rPr>
                <w:b/>
                <w:bCs/>
                <w:i/>
                <w:iCs/>
              </w:rPr>
              <w:t>f</w:t>
            </w:r>
            <w:r w:rsidR="00480770" w:rsidRPr="00FA4F89">
              <w:rPr>
                <w:b/>
                <w:bCs/>
                <w:i/>
                <w:iCs/>
                <w:vertAlign w:val="subscript"/>
              </w:rPr>
              <w:t>l</w:t>
            </w:r>
          </w:p>
        </w:tc>
        <w:tc>
          <w:tcPr>
            <w:tcW w:w="2102" w:type="dxa"/>
          </w:tcPr>
          <w:p w14:paraId="270BF4B3" w14:textId="7AB07F3D" w:rsidR="00480770" w:rsidRPr="00FA4F89" w:rsidRDefault="00FA4F89" w:rsidP="00511AE6">
            <w:pPr>
              <w:overflowPunct w:val="0"/>
              <w:autoSpaceDE w:val="0"/>
              <w:autoSpaceDN w:val="0"/>
              <w:adjustRightInd w:val="0"/>
              <w:textAlignment w:val="baseline"/>
              <w:rPr>
                <w:rFonts w:eastAsia="Times New Roman"/>
                <w:b/>
                <w:bCs/>
                <w:lang w:eastAsia="en-GB"/>
              </w:rPr>
            </w:pPr>
            <w:r w:rsidRPr="00FA4F89">
              <w:rPr>
                <w:b/>
                <w:bCs/>
                <w:i/>
                <w:iCs/>
              </w:rPr>
              <w:t xml:space="preserve">Upper edge </w:t>
            </w:r>
            <w:r w:rsidR="00480770" w:rsidRPr="00FA4F89">
              <w:rPr>
                <w:b/>
                <w:bCs/>
                <w:i/>
                <w:iCs/>
              </w:rPr>
              <w:t>f</w:t>
            </w:r>
            <w:r w:rsidR="00480770" w:rsidRPr="00FA4F89">
              <w:rPr>
                <w:b/>
                <w:bCs/>
                <w:i/>
                <w:iCs/>
                <w:vertAlign w:val="subscript"/>
              </w:rPr>
              <w:t>h</w:t>
            </w:r>
          </w:p>
        </w:tc>
      </w:tr>
      <w:tr w:rsidR="00480770" w14:paraId="3387A575" w14:textId="77777777" w:rsidTr="002C6F5F">
        <w:tc>
          <w:tcPr>
            <w:tcW w:w="1795" w:type="dxa"/>
          </w:tcPr>
          <w:p w14:paraId="588D7E11" w14:textId="77777777" w:rsidR="00480770" w:rsidRDefault="00CD2785" w:rsidP="00511AE6">
            <w:pPr>
              <w:overflowPunct w:val="0"/>
              <w:autoSpaceDE w:val="0"/>
              <w:autoSpaceDN w:val="0"/>
              <w:adjustRightInd w:val="0"/>
              <w:textAlignment w:val="baseline"/>
              <w:rPr>
                <w:rFonts w:eastAsia="Times New Roman"/>
                <w:b/>
                <w:bCs/>
                <w:lang w:eastAsia="en-GB"/>
              </w:rPr>
            </w:pPr>
            <w:r w:rsidRPr="00FA4F89">
              <w:rPr>
                <w:rFonts w:eastAsia="Times New Roman"/>
                <w:b/>
                <w:bCs/>
                <w:lang w:eastAsia="en-GB"/>
              </w:rPr>
              <w:t>No Frequency Error</w:t>
            </w:r>
          </w:p>
          <w:p w14:paraId="60B50834" w14:textId="3EEEBD9E" w:rsidR="002C6F5F" w:rsidRPr="00FA4F89" w:rsidRDefault="002C6F5F" w:rsidP="00511AE6">
            <w:pPr>
              <w:overflowPunct w:val="0"/>
              <w:autoSpaceDE w:val="0"/>
              <w:autoSpaceDN w:val="0"/>
              <w:adjustRightInd w:val="0"/>
              <w:textAlignment w:val="baseline"/>
              <w:rPr>
                <w:rFonts w:eastAsia="Times New Roman"/>
                <w:b/>
                <w:bCs/>
                <w:lang w:eastAsia="en-GB"/>
              </w:rPr>
            </w:pPr>
            <w:r>
              <w:rPr>
                <w:rFonts w:eastAsia="Times New Roman"/>
                <w:b/>
                <w:bCs/>
                <w:lang w:eastAsia="en-GB"/>
              </w:rPr>
              <w:t>(SFO=0)</w:t>
            </w:r>
          </w:p>
        </w:tc>
        <w:tc>
          <w:tcPr>
            <w:tcW w:w="1980" w:type="dxa"/>
          </w:tcPr>
          <w:p w14:paraId="1C0891D4" w14:textId="08870793"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oMath>
            </m:oMathPara>
          </w:p>
        </w:tc>
        <w:tc>
          <w:tcPr>
            <w:tcW w:w="1800" w:type="dxa"/>
          </w:tcPr>
          <w:p w14:paraId="0FCF2AD1" w14:textId="0319F2EE"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r>
                      <w:rPr>
                        <w:rFonts w:ascii="Cambria Math" w:eastAsia="Times New Roman" w:hAnsi="Cambria Math"/>
                        <w:lang w:eastAsia="en-GB"/>
                      </w:rPr>
                      <m:t>2</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oMath>
            </m:oMathPara>
          </w:p>
        </w:tc>
        <w:tc>
          <w:tcPr>
            <w:tcW w:w="2128" w:type="dxa"/>
          </w:tcPr>
          <w:p w14:paraId="19AA3B44" w14:textId="09D3220B"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oMath>
            </m:oMathPara>
          </w:p>
        </w:tc>
        <w:tc>
          <w:tcPr>
            <w:tcW w:w="2102" w:type="dxa"/>
          </w:tcPr>
          <w:p w14:paraId="32B0610B" w14:textId="78565BF4"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oMath>
            </m:oMathPara>
          </w:p>
        </w:tc>
      </w:tr>
      <w:tr w:rsidR="00480770" w14:paraId="22B27929" w14:textId="77777777" w:rsidTr="002C6F5F">
        <w:tc>
          <w:tcPr>
            <w:tcW w:w="1795" w:type="dxa"/>
          </w:tcPr>
          <w:p w14:paraId="059BAF7C" w14:textId="77777777" w:rsidR="00480770" w:rsidRDefault="00CD2785" w:rsidP="00511AE6">
            <w:pPr>
              <w:overflowPunct w:val="0"/>
              <w:autoSpaceDE w:val="0"/>
              <w:autoSpaceDN w:val="0"/>
              <w:adjustRightInd w:val="0"/>
              <w:textAlignment w:val="baseline"/>
              <w:rPr>
                <w:rFonts w:eastAsia="Times New Roman"/>
                <w:b/>
                <w:bCs/>
                <w:lang w:eastAsia="en-GB"/>
              </w:rPr>
            </w:pPr>
            <w:r w:rsidRPr="00FA4F89">
              <w:rPr>
                <w:rFonts w:eastAsia="Times New Roman"/>
                <w:b/>
                <w:bCs/>
                <w:lang w:eastAsia="en-GB"/>
              </w:rPr>
              <w:t>Higher Sample Frequency</w:t>
            </w:r>
          </w:p>
          <w:p w14:paraId="75E357C3" w14:textId="4429D973" w:rsidR="002C6F5F" w:rsidRPr="00FA4F89" w:rsidRDefault="002C6F5F" w:rsidP="00511AE6">
            <w:pPr>
              <w:overflowPunct w:val="0"/>
              <w:autoSpaceDE w:val="0"/>
              <w:autoSpaceDN w:val="0"/>
              <w:adjustRightInd w:val="0"/>
              <w:textAlignment w:val="baseline"/>
              <w:rPr>
                <w:rFonts w:eastAsia="Times New Roman"/>
                <w:b/>
                <w:bCs/>
                <w:lang w:eastAsia="en-GB"/>
              </w:rPr>
            </w:pPr>
            <w:r>
              <w:rPr>
                <w:rFonts w:eastAsia="Times New Roman"/>
                <w:b/>
                <w:bCs/>
                <w:lang w:eastAsia="en-GB"/>
              </w:rPr>
              <w:t>(SFO&gt;0)</w:t>
            </w:r>
          </w:p>
        </w:tc>
        <w:tc>
          <w:tcPr>
            <w:tcW w:w="1980" w:type="dxa"/>
          </w:tcPr>
          <w:p w14:paraId="2DAAC103" w14:textId="47C4FC68"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c>
          <w:tcPr>
            <w:tcW w:w="1800" w:type="dxa"/>
          </w:tcPr>
          <w:p w14:paraId="0ABB5C98" w14:textId="4C9C1B49"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r>
                      <w:rPr>
                        <w:rFonts w:ascii="Cambria Math" w:eastAsia="Times New Roman" w:hAnsi="Cambria Math"/>
                        <w:lang w:eastAsia="en-GB"/>
                      </w:rPr>
                      <m:t>2</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c>
          <w:tcPr>
            <w:tcW w:w="2128" w:type="dxa"/>
          </w:tcPr>
          <w:p w14:paraId="50DBF827" w14:textId="564EAB50"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c>
          <w:tcPr>
            <w:tcW w:w="2102" w:type="dxa"/>
          </w:tcPr>
          <w:p w14:paraId="21CBCE35" w14:textId="1A0FA9A3"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highlight w:val="yellow"/>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highlight w:val="yellow"/>
                        <w:lang w:eastAsia="en-GB"/>
                      </w:rPr>
                      <m:t>+1</m:t>
                    </m:r>
                  </m:num>
                  <m:den>
                    <m:sSub>
                      <m:sSubPr>
                        <m:ctrlPr>
                          <w:rPr>
                            <w:rFonts w:ascii="Cambria Math" w:eastAsia="Times New Roman" w:hAnsi="Cambria Math"/>
                            <w:i/>
                            <w:highlight w:val="yellow"/>
                            <w:lang w:eastAsia="en-GB"/>
                          </w:rPr>
                        </m:ctrlPr>
                      </m:sSubPr>
                      <m:e>
                        <m:r>
                          <w:rPr>
                            <w:rFonts w:ascii="Cambria Math" w:eastAsia="Times New Roman" w:hAnsi="Cambria Math"/>
                            <w:highlight w:val="yellow"/>
                            <w:lang w:eastAsia="en-GB"/>
                          </w:rPr>
                          <m:t>T</m:t>
                        </m:r>
                      </m:e>
                      <m:sub>
                        <m:r>
                          <w:rPr>
                            <w:rFonts w:ascii="Cambria Math" w:eastAsia="Times New Roman" w:hAnsi="Cambria Math"/>
                            <w:highlight w:val="yellow"/>
                            <w:lang w:eastAsia="en-GB"/>
                          </w:rPr>
                          <m:t>b</m:t>
                        </m:r>
                      </m:sub>
                    </m:sSub>
                  </m:den>
                </m:f>
                <m:r>
                  <w:rPr>
                    <w:rFonts w:ascii="Cambria Math" w:eastAsia="Times New Roman" w:hAnsi="Cambria Math"/>
                    <w:highlight w:val="yellow"/>
                    <w:lang w:eastAsia="en-GB"/>
                  </w:rPr>
                  <m:t>(1+SFO)</m:t>
                </m:r>
              </m:oMath>
            </m:oMathPara>
          </w:p>
        </w:tc>
      </w:tr>
      <w:tr w:rsidR="00480770" w14:paraId="416C3157" w14:textId="77777777" w:rsidTr="002C6F5F">
        <w:tc>
          <w:tcPr>
            <w:tcW w:w="1795" w:type="dxa"/>
          </w:tcPr>
          <w:p w14:paraId="3A60A22E" w14:textId="77777777" w:rsidR="00480770" w:rsidRDefault="00CD2785" w:rsidP="00511AE6">
            <w:pPr>
              <w:overflowPunct w:val="0"/>
              <w:autoSpaceDE w:val="0"/>
              <w:autoSpaceDN w:val="0"/>
              <w:adjustRightInd w:val="0"/>
              <w:textAlignment w:val="baseline"/>
              <w:rPr>
                <w:rFonts w:eastAsia="Times New Roman"/>
                <w:b/>
                <w:bCs/>
                <w:lang w:eastAsia="en-GB"/>
              </w:rPr>
            </w:pPr>
            <w:r w:rsidRPr="00FA4F89">
              <w:rPr>
                <w:rFonts w:eastAsia="Times New Roman"/>
                <w:b/>
                <w:bCs/>
                <w:lang w:eastAsia="en-GB"/>
              </w:rPr>
              <w:t>Lower Sample Frequency</w:t>
            </w:r>
          </w:p>
          <w:p w14:paraId="33DECC53" w14:textId="5B82D58C" w:rsidR="002C6F5F" w:rsidRPr="00FA4F89" w:rsidRDefault="002C6F5F" w:rsidP="00511AE6">
            <w:pPr>
              <w:overflowPunct w:val="0"/>
              <w:autoSpaceDE w:val="0"/>
              <w:autoSpaceDN w:val="0"/>
              <w:adjustRightInd w:val="0"/>
              <w:textAlignment w:val="baseline"/>
              <w:rPr>
                <w:rFonts w:eastAsia="Times New Roman"/>
                <w:b/>
                <w:bCs/>
                <w:lang w:eastAsia="en-GB"/>
              </w:rPr>
            </w:pPr>
            <w:r>
              <w:rPr>
                <w:rFonts w:eastAsia="Times New Roman"/>
                <w:b/>
                <w:bCs/>
                <w:lang w:eastAsia="en-GB"/>
              </w:rPr>
              <w:t>(SFO&lt;0)</w:t>
            </w:r>
          </w:p>
        </w:tc>
        <w:tc>
          <w:tcPr>
            <w:tcW w:w="1980" w:type="dxa"/>
          </w:tcPr>
          <w:p w14:paraId="055148FF" w14:textId="409E18E3"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c>
          <w:tcPr>
            <w:tcW w:w="1800" w:type="dxa"/>
          </w:tcPr>
          <w:p w14:paraId="1A6A24FF" w14:textId="3635DD0D"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r>
                      <w:rPr>
                        <w:rFonts w:ascii="Cambria Math" w:eastAsia="Times New Roman" w:hAnsi="Cambria Math"/>
                        <w:lang w:eastAsia="en-GB"/>
                      </w:rPr>
                      <m:t>2</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c>
          <w:tcPr>
            <w:tcW w:w="2128" w:type="dxa"/>
          </w:tcPr>
          <w:p w14:paraId="751A139D" w14:textId="06E88318"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highlight w:val="yellow"/>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highlight w:val="yellow"/>
                        <w:lang w:eastAsia="en-GB"/>
                      </w:rPr>
                      <m:t>-1</m:t>
                    </m:r>
                  </m:num>
                  <m:den>
                    <m:sSub>
                      <m:sSubPr>
                        <m:ctrlPr>
                          <w:rPr>
                            <w:rFonts w:ascii="Cambria Math" w:eastAsia="Times New Roman" w:hAnsi="Cambria Math"/>
                            <w:i/>
                            <w:highlight w:val="yellow"/>
                            <w:lang w:eastAsia="en-GB"/>
                          </w:rPr>
                        </m:ctrlPr>
                      </m:sSubPr>
                      <m:e>
                        <m:r>
                          <w:rPr>
                            <w:rFonts w:ascii="Cambria Math" w:eastAsia="Times New Roman" w:hAnsi="Cambria Math"/>
                            <w:highlight w:val="yellow"/>
                            <w:lang w:eastAsia="en-GB"/>
                          </w:rPr>
                          <m:t>T</m:t>
                        </m:r>
                      </m:e>
                      <m:sub>
                        <m:r>
                          <w:rPr>
                            <w:rFonts w:ascii="Cambria Math" w:eastAsia="Times New Roman" w:hAnsi="Cambria Math"/>
                            <w:highlight w:val="yellow"/>
                            <w:lang w:eastAsia="en-GB"/>
                          </w:rPr>
                          <m:t>b</m:t>
                        </m:r>
                      </m:sub>
                    </m:sSub>
                  </m:den>
                </m:f>
                <m:r>
                  <w:rPr>
                    <w:rFonts w:ascii="Cambria Math" w:eastAsia="Times New Roman" w:hAnsi="Cambria Math"/>
                    <w:highlight w:val="yellow"/>
                    <w:lang w:eastAsia="en-GB"/>
                  </w:rPr>
                  <m:t>(1-|SFO|)</m:t>
                </m:r>
              </m:oMath>
            </m:oMathPara>
          </w:p>
        </w:tc>
        <w:tc>
          <w:tcPr>
            <w:tcW w:w="2102" w:type="dxa"/>
          </w:tcPr>
          <w:p w14:paraId="046F6B18" w14:textId="71320BAF" w:rsidR="00480770" w:rsidRDefault="00C27A6E"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r>
    </w:tbl>
    <w:p w14:paraId="49051157" w14:textId="636655D6" w:rsidR="00480770" w:rsidRDefault="00480770" w:rsidP="00511AE6">
      <w:pPr>
        <w:overflowPunct w:val="0"/>
        <w:autoSpaceDE w:val="0"/>
        <w:autoSpaceDN w:val="0"/>
        <w:adjustRightInd w:val="0"/>
        <w:textAlignment w:val="baseline"/>
        <w:rPr>
          <w:rFonts w:eastAsia="Times New Roman"/>
          <w:lang w:eastAsia="en-GB"/>
        </w:rPr>
      </w:pPr>
    </w:p>
    <w:p w14:paraId="67F7D472" w14:textId="59544FC8" w:rsidR="00420ADD" w:rsidRDefault="00420ADD" w:rsidP="00511AE6">
      <w:pPr>
        <w:overflowPunct w:val="0"/>
        <w:autoSpaceDE w:val="0"/>
        <w:autoSpaceDN w:val="0"/>
        <w:adjustRightInd w:val="0"/>
        <w:textAlignment w:val="baseline"/>
        <w:rPr>
          <w:rFonts w:eastAsia="Times New Roman"/>
          <w:lang w:eastAsia="en-GB"/>
        </w:rPr>
      </w:pPr>
      <w:r>
        <w:rPr>
          <w:rFonts w:eastAsia="Times New Roman"/>
          <w:lang w:eastAsia="en-GB"/>
        </w:rPr>
        <w:t>The three cases can be illustrated by Figure 1 below.</w:t>
      </w:r>
    </w:p>
    <w:p w14:paraId="128590AA" w14:textId="507BB4A1" w:rsidR="00420ADD" w:rsidRDefault="00420ADD" w:rsidP="00511AE6">
      <w:pPr>
        <w:overflowPunct w:val="0"/>
        <w:autoSpaceDE w:val="0"/>
        <w:autoSpaceDN w:val="0"/>
        <w:adjustRightInd w:val="0"/>
        <w:textAlignment w:val="baseline"/>
        <w:rPr>
          <w:rFonts w:eastAsia="Times New Roman"/>
          <w:lang w:eastAsia="en-GB"/>
        </w:rPr>
      </w:pPr>
    </w:p>
    <w:p w14:paraId="34CD5EB4" w14:textId="45B6ED8A" w:rsidR="00F94CA7" w:rsidRDefault="00F94CA7" w:rsidP="00511AE6">
      <w:pPr>
        <w:overflowPunct w:val="0"/>
        <w:autoSpaceDE w:val="0"/>
        <w:autoSpaceDN w:val="0"/>
        <w:adjustRightInd w:val="0"/>
        <w:textAlignment w:val="baseline"/>
        <w:rPr>
          <w:rFonts w:eastAsia="Times New Roman"/>
          <w:lang w:eastAsia="en-GB"/>
        </w:rPr>
      </w:pPr>
    </w:p>
    <w:p w14:paraId="5AA158F0" w14:textId="77777777" w:rsidR="008421FD" w:rsidRDefault="00F94CA7" w:rsidP="008421FD">
      <w:pPr>
        <w:keepNext/>
        <w:overflowPunct w:val="0"/>
        <w:autoSpaceDE w:val="0"/>
        <w:autoSpaceDN w:val="0"/>
        <w:adjustRightInd w:val="0"/>
        <w:textAlignment w:val="baseline"/>
      </w:pPr>
      <w:r>
        <w:rPr>
          <w:rFonts w:eastAsia="Times New Roman"/>
          <w:noProof/>
          <w:lang w:eastAsia="en-GB"/>
        </w:rPr>
        <mc:AlternateContent>
          <mc:Choice Requires="wpc">
            <w:drawing>
              <wp:inline distT="0" distB="0" distL="0" distR="0" wp14:anchorId="6BD9474D" wp14:editId="1C77A296">
                <wp:extent cx="5486400" cy="3781927"/>
                <wp:effectExtent l="0" t="0" r="0" b="9525"/>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Straight Arrow Connector 4"/>
                        <wps:cNvCnPr/>
                        <wps:spPr>
                          <a:xfrm flipV="1">
                            <a:off x="629323" y="1042216"/>
                            <a:ext cx="4375814" cy="125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 name="Straight Arrow Connector 6"/>
                        <wps:cNvCnPr/>
                        <wps:spPr>
                          <a:xfrm flipH="1" flipV="1">
                            <a:off x="2743200" y="240632"/>
                            <a:ext cx="28073" cy="89434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Rectangle 7"/>
                        <wps:cNvSpPr/>
                        <wps:spPr>
                          <a:xfrm>
                            <a:off x="1443789" y="697831"/>
                            <a:ext cx="637674" cy="34438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452589" y="695125"/>
                            <a:ext cx="637540" cy="34417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1768642" y="521369"/>
                            <a:ext cx="1" cy="665747"/>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11" name="Straight Arrow Connector 11"/>
                        <wps:cNvCnPr/>
                        <wps:spPr>
                          <a:xfrm flipH="1" flipV="1">
                            <a:off x="3777275" y="504298"/>
                            <a:ext cx="0" cy="66548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12" name="Straight Arrow Connector 12"/>
                        <wps:cNvCnPr/>
                        <wps:spPr>
                          <a:xfrm flipV="1">
                            <a:off x="653242" y="2072881"/>
                            <a:ext cx="4375785" cy="120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 name="Straight Arrow Connector 13"/>
                        <wps:cNvCnPr/>
                        <wps:spPr>
                          <a:xfrm flipH="1" flipV="1">
                            <a:off x="2767157" y="1270876"/>
                            <a:ext cx="27940" cy="894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 name="Rectangle 14"/>
                        <wps:cNvSpPr/>
                        <wps:spPr>
                          <a:xfrm>
                            <a:off x="1231231" y="1727898"/>
                            <a:ext cx="733927" cy="34417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621505" y="1725358"/>
                            <a:ext cx="729915" cy="34417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H="1" flipV="1">
                            <a:off x="1607944" y="1552181"/>
                            <a:ext cx="0" cy="66548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17" name="Straight Arrow Connector 17"/>
                        <wps:cNvCnPr/>
                        <wps:spPr>
                          <a:xfrm flipH="1" flipV="1">
                            <a:off x="3985427" y="1535036"/>
                            <a:ext cx="0" cy="66548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18" name="Straight Arrow Connector 18"/>
                        <wps:cNvCnPr/>
                        <wps:spPr>
                          <a:xfrm flipV="1">
                            <a:off x="665279" y="3155717"/>
                            <a:ext cx="4375785" cy="120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 name="Straight Arrow Connector 19"/>
                        <wps:cNvCnPr/>
                        <wps:spPr>
                          <a:xfrm flipH="1" flipV="1">
                            <a:off x="2779194" y="2353712"/>
                            <a:ext cx="27940" cy="894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 name="Rectangle 20"/>
                        <wps:cNvSpPr/>
                        <wps:spPr>
                          <a:xfrm>
                            <a:off x="1576136" y="2810190"/>
                            <a:ext cx="573505" cy="34417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3416969" y="2807364"/>
                            <a:ext cx="568458" cy="34417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flipH="1" flipV="1">
                            <a:off x="1868643" y="2635017"/>
                            <a:ext cx="0" cy="66548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4" name="Straight Arrow Connector 24"/>
                        <wps:cNvCnPr/>
                        <wps:spPr>
                          <a:xfrm flipH="1" flipV="1">
                            <a:off x="3704687" y="2617872"/>
                            <a:ext cx="0" cy="66548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5" name="Text Box 25"/>
                        <wps:cNvSpPr txBox="1"/>
                        <wps:spPr>
                          <a:xfrm>
                            <a:off x="2578767" y="3412781"/>
                            <a:ext cx="493295" cy="244643"/>
                          </a:xfrm>
                          <a:prstGeom prst="rect">
                            <a:avLst/>
                          </a:prstGeom>
                          <a:solidFill>
                            <a:schemeClr val="lt1"/>
                          </a:solidFill>
                          <a:ln w="6350">
                            <a:noFill/>
                          </a:ln>
                        </wps:spPr>
                        <wps:txbx>
                          <w:txbxContent>
                            <w:p w14:paraId="5E2909DD" w14:textId="23167C5B" w:rsidR="00105857" w:rsidRPr="00105857" w:rsidRDefault="00105857">
                              <w:pPr>
                                <w:rPr>
                                  <w:i/>
                                  <w:iCs/>
                                  <w:lang w:val="en-US"/>
                                </w:rPr>
                              </w:pPr>
                              <w:r>
                                <w:rPr>
                                  <w:i/>
                                  <w:iCs/>
                                  <w:lang w:val="en-US"/>
                                </w:rPr>
                                <w:t>DC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5"/>
                        <wps:cNvSpPr txBox="1"/>
                        <wps:spPr>
                          <a:xfrm>
                            <a:off x="3492667" y="3388247"/>
                            <a:ext cx="802606" cy="244475"/>
                          </a:xfrm>
                          <a:prstGeom prst="rect">
                            <a:avLst/>
                          </a:prstGeom>
                          <a:solidFill>
                            <a:schemeClr val="lt1"/>
                          </a:solidFill>
                          <a:ln w="6350">
                            <a:noFill/>
                          </a:ln>
                        </wps:spPr>
                        <wps:txbx>
                          <w:txbxContent>
                            <w:p w14:paraId="5160D4E4" w14:textId="0DB49467" w:rsidR="00105857" w:rsidRPr="00105857" w:rsidRDefault="00105857" w:rsidP="00105857">
                              <w:pPr>
                                <w:rPr>
                                  <w:rFonts w:eastAsia="SimSun"/>
                                  <w:i/>
                                  <w:iCs/>
                                </w:rPr>
                              </w:pPr>
                              <w:r>
                                <w:rPr>
                                  <w:rFonts w:eastAsia="SimSun"/>
                                  <w:i/>
                                  <w:iCs/>
                                </w:rPr>
                                <w:t xml:space="preserve"> </w:t>
                              </w:r>
                              <w:r w:rsidRPr="00105857">
                                <w:rPr>
                                  <w:rFonts w:eastAsia="SimSun"/>
                                  <w:i/>
                                  <w:iCs/>
                                </w:rPr>
                                <w:t>f</w:t>
                              </w:r>
                              <w:r w:rsidRPr="00105857">
                                <w:rPr>
                                  <w:rFonts w:eastAsia="SimSun"/>
                                  <w:i/>
                                  <w:iCs/>
                                  <w:vertAlign w:val="subscript"/>
                                </w:rPr>
                                <w:t>SFS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Text Box 25"/>
                        <wps:cNvSpPr txBox="1"/>
                        <wps:spPr>
                          <a:xfrm>
                            <a:off x="1576136" y="3363656"/>
                            <a:ext cx="802005" cy="293770"/>
                          </a:xfrm>
                          <a:prstGeom prst="rect">
                            <a:avLst/>
                          </a:prstGeom>
                          <a:solidFill>
                            <a:schemeClr val="lt1"/>
                          </a:solidFill>
                          <a:ln w="6350">
                            <a:noFill/>
                          </a:ln>
                        </wps:spPr>
                        <wps:txbx>
                          <w:txbxContent>
                            <w:p w14:paraId="0814604A" w14:textId="3E407597" w:rsidR="00105857" w:rsidRDefault="00105857" w:rsidP="00105857">
                              <w:pPr>
                                <w:rPr>
                                  <w:rFonts w:eastAsia="SimSun"/>
                                  <w:i/>
                                  <w:iCs/>
                                </w:rPr>
                              </w:pPr>
                              <w:r>
                                <w:rPr>
                                  <w:rFonts w:eastAsia="SimSun"/>
                                  <w:i/>
                                  <w:iCs/>
                                </w:rPr>
                                <w:t xml:space="preserve"> - f</w:t>
                              </w:r>
                              <w:r>
                                <w:rPr>
                                  <w:rFonts w:eastAsia="SimSun"/>
                                  <w:i/>
                                  <w:iCs/>
                                  <w:position w:val="-5"/>
                                  <w:vertAlign w:val="subscript"/>
                                </w:rPr>
                                <w:t>SFS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25"/>
                        <wps:cNvSpPr txBox="1"/>
                        <wps:spPr>
                          <a:xfrm>
                            <a:off x="3236595" y="2163195"/>
                            <a:ext cx="669657" cy="326278"/>
                          </a:xfrm>
                          <a:prstGeom prst="rect">
                            <a:avLst/>
                          </a:prstGeom>
                          <a:solidFill>
                            <a:schemeClr val="lt1"/>
                          </a:solidFill>
                          <a:ln w="6350">
                            <a:noFill/>
                          </a:ln>
                        </wps:spPr>
                        <wps:txbx>
                          <w:txbxContent>
                            <w:p w14:paraId="2CADA624" w14:textId="382A5FE9" w:rsidR="00105857" w:rsidRPr="006105B3" w:rsidRDefault="00105857" w:rsidP="00105857">
                              <w:pPr>
                                <w:rPr>
                                  <w:rFonts w:eastAsia="SimSun"/>
                                  <w:i/>
                                  <w:iCs/>
                                </w:rPr>
                              </w:pPr>
                              <w:r>
                                <w:rPr>
                                  <w:rFonts w:eastAsia="SimSun"/>
                                  <w:i/>
                                  <w:iCs/>
                                </w:rPr>
                                <w:t xml:space="preserve"> f</w:t>
                              </w:r>
                              <w:r>
                                <w:rPr>
                                  <w:rFonts w:eastAsia="SimSun"/>
                                  <w:i/>
                                  <w:iCs/>
                                  <w:position w:val="-5"/>
                                  <w:vertAlign w:val="subscript"/>
                                </w:rPr>
                                <w:t xml:space="preserve">SFS </w:t>
                              </w:r>
                              <w:r w:rsidR="006105B3">
                                <w:rPr>
                                  <w:rFonts w:eastAsia="SimSun"/>
                                  <w:i/>
                                  <w:iCs/>
                                  <w:position w:val="-5"/>
                                  <w:vertAlign w:val="subscript"/>
                                </w:rPr>
                                <w:softHyphen/>
                                <w:t xml:space="preserve"> </w:t>
                              </w:r>
                              <w:r w:rsidR="006105B3">
                                <w:rPr>
                                  <w:rFonts w:eastAsia="SimSun"/>
                                </w:rPr>
                                <w:t>-</w:t>
                              </w:r>
                              <w:r w:rsidR="006105B3" w:rsidRPr="006105B3">
                                <w:rPr>
                                  <w:rFonts w:eastAsia="SimSun"/>
                                  <w:i/>
                                  <w:iCs/>
                                </w:rPr>
                                <w:t>f</w:t>
                              </w:r>
                              <w:r w:rsidR="006105B3" w:rsidRPr="006105B3">
                                <w:rPr>
                                  <w:rFonts w:eastAsia="SimSun"/>
                                  <w:i/>
                                  <w:iCs/>
                                  <w:vertAlign w:val="subscript"/>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Text Box 25"/>
                        <wps:cNvSpPr txBox="1"/>
                        <wps:spPr>
                          <a:xfrm>
                            <a:off x="4126358" y="2157759"/>
                            <a:ext cx="669290" cy="325755"/>
                          </a:xfrm>
                          <a:prstGeom prst="rect">
                            <a:avLst/>
                          </a:prstGeom>
                          <a:solidFill>
                            <a:schemeClr val="lt1"/>
                          </a:solidFill>
                          <a:ln w="6350">
                            <a:noFill/>
                          </a:ln>
                        </wps:spPr>
                        <wps:txbx>
                          <w:txbxContent>
                            <w:p w14:paraId="7F65C1A7" w14:textId="2D33DB01" w:rsidR="006105B3" w:rsidRDefault="006105B3" w:rsidP="006105B3">
                              <w:pPr>
                                <w:rPr>
                                  <w:rFonts w:eastAsia="SimSun"/>
                                  <w:i/>
                                  <w:iCs/>
                                </w:rPr>
                              </w:pPr>
                              <w:r>
                                <w:rPr>
                                  <w:rFonts w:eastAsia="SimSun"/>
                                  <w:i/>
                                  <w:iCs/>
                                </w:rPr>
                                <w:t xml:space="preserve"> f</w:t>
                              </w:r>
                              <w:r>
                                <w:rPr>
                                  <w:rFonts w:eastAsia="SimSun"/>
                                  <w:i/>
                                  <w:iCs/>
                                  <w:position w:val="-5"/>
                                  <w:vertAlign w:val="subscript"/>
                                </w:rPr>
                                <w:t xml:space="preserve">SFS </w:t>
                              </w:r>
                              <w:r>
                                <w:rPr>
                                  <w:rFonts w:eastAsia="SimSun"/>
                                  <w:i/>
                                  <w:iCs/>
                                  <w:position w:val="-5"/>
                                  <w:vertAlign w:val="subscript"/>
                                </w:rPr>
                                <w:softHyphen/>
                                <w:t xml:space="preserve"> </w:t>
                              </w:r>
                              <w:r>
                                <w:rPr>
                                  <w:rFonts w:eastAsia="SimSun"/>
                                  <w:i/>
                                  <w:iCs/>
                                </w:rPr>
                                <w:t>+f</w:t>
                              </w:r>
                              <w:r>
                                <w:rPr>
                                  <w:rFonts w:eastAsia="SimSun"/>
                                  <w:i/>
                                  <w:iCs/>
                                  <w:position w:val="-5"/>
                                  <w:vertAlign w:val="subscript"/>
                                </w:rPr>
                                <w:t>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Text Box 25"/>
                        <wps:cNvSpPr txBox="1"/>
                        <wps:spPr>
                          <a:xfrm>
                            <a:off x="1848379" y="1138457"/>
                            <a:ext cx="669290" cy="325120"/>
                          </a:xfrm>
                          <a:prstGeom prst="rect">
                            <a:avLst/>
                          </a:prstGeom>
                          <a:solidFill>
                            <a:schemeClr val="lt1"/>
                          </a:solidFill>
                          <a:ln w="6350">
                            <a:noFill/>
                          </a:ln>
                        </wps:spPr>
                        <wps:txbx>
                          <w:txbxContent>
                            <w:p w14:paraId="40E323BD" w14:textId="1C945D4E" w:rsidR="006105B3" w:rsidRDefault="006105B3" w:rsidP="006105B3">
                              <w:pPr>
                                <w:rPr>
                                  <w:rFonts w:eastAsia="SimSun"/>
                                  <w:i/>
                                  <w:iCs/>
                                </w:rPr>
                              </w:pPr>
                              <w:r>
                                <w:rPr>
                                  <w:rFonts w:eastAsia="SimSun"/>
                                  <w:i/>
                                  <w:iCs/>
                                </w:rPr>
                                <w:t xml:space="preserve"> -f</w:t>
                              </w:r>
                              <w:r>
                                <w:rPr>
                                  <w:rFonts w:eastAsia="SimSun"/>
                                  <w:i/>
                                  <w:iCs/>
                                  <w:position w:val="-5"/>
                                  <w:vertAlign w:val="subscript"/>
                                </w:rPr>
                                <w:t xml:space="preserve">SFS </w:t>
                              </w:r>
                              <w:r>
                                <w:rPr>
                                  <w:rFonts w:eastAsia="SimSun"/>
                                  <w:i/>
                                  <w:iCs/>
                                  <w:position w:val="-5"/>
                                  <w:vertAlign w:val="subscript"/>
                                </w:rPr>
                                <w:softHyphen/>
                                <w:t xml:space="preserve"> </w:t>
                              </w:r>
                              <w:r>
                                <w:rPr>
                                  <w:rFonts w:eastAsia="SimSun"/>
                                  <w:i/>
                                  <w:iCs/>
                                </w:rPr>
                                <w:t>+f</w:t>
                              </w:r>
                              <w:r>
                                <w:rPr>
                                  <w:rFonts w:eastAsia="SimSun"/>
                                  <w:i/>
                                  <w:iCs/>
                                  <w:position w:val="-5"/>
                                  <w:vertAlign w:val="subscript"/>
                                </w:rPr>
                                <w:t>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25"/>
                        <wps:cNvSpPr txBox="1"/>
                        <wps:spPr>
                          <a:xfrm>
                            <a:off x="1038252" y="1122517"/>
                            <a:ext cx="669290" cy="324485"/>
                          </a:xfrm>
                          <a:prstGeom prst="rect">
                            <a:avLst/>
                          </a:prstGeom>
                          <a:solidFill>
                            <a:schemeClr val="lt1"/>
                          </a:solidFill>
                          <a:ln w="6350">
                            <a:noFill/>
                          </a:ln>
                        </wps:spPr>
                        <wps:txbx>
                          <w:txbxContent>
                            <w:p w14:paraId="4E5EF00C" w14:textId="443D0CF6" w:rsidR="006105B3" w:rsidRDefault="006105B3" w:rsidP="006105B3">
                              <w:pPr>
                                <w:rPr>
                                  <w:rFonts w:eastAsia="SimSun"/>
                                  <w:i/>
                                  <w:iCs/>
                                </w:rPr>
                              </w:pPr>
                              <w:r>
                                <w:rPr>
                                  <w:rFonts w:eastAsia="SimSun"/>
                                  <w:i/>
                                  <w:iCs/>
                                </w:rPr>
                                <w:t xml:space="preserve"> -f</w:t>
                              </w:r>
                              <w:r>
                                <w:rPr>
                                  <w:rFonts w:eastAsia="SimSun"/>
                                  <w:i/>
                                  <w:iCs/>
                                  <w:position w:val="-5"/>
                                  <w:vertAlign w:val="subscript"/>
                                </w:rPr>
                                <w:t xml:space="preserve">SFS </w:t>
                              </w:r>
                              <w:r>
                                <w:rPr>
                                  <w:rFonts w:eastAsia="SimSun"/>
                                  <w:i/>
                                  <w:iCs/>
                                  <w:position w:val="-5"/>
                                  <w:vertAlign w:val="subscript"/>
                                </w:rPr>
                                <w:softHyphen/>
                                <w:t xml:space="preserve"> </w:t>
                              </w:r>
                              <w:r>
                                <w:rPr>
                                  <w:rFonts w:eastAsia="SimSun"/>
                                  <w:i/>
                                  <w:iCs/>
                                </w:rPr>
                                <w:t>-f</w:t>
                              </w:r>
                              <w:r>
                                <w:rPr>
                                  <w:rFonts w:eastAsia="SimSun"/>
                                  <w:i/>
                                  <w:iCs/>
                                  <w:position w:val="-5"/>
                                  <w:vertAlign w:val="subscript"/>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25"/>
                        <wps:cNvSpPr txBox="1"/>
                        <wps:spPr>
                          <a:xfrm>
                            <a:off x="4295272" y="272228"/>
                            <a:ext cx="1098885" cy="324485"/>
                          </a:xfrm>
                          <a:prstGeom prst="rect">
                            <a:avLst/>
                          </a:prstGeom>
                          <a:solidFill>
                            <a:schemeClr val="lt1"/>
                          </a:solidFill>
                          <a:ln w="6350">
                            <a:noFill/>
                          </a:ln>
                        </wps:spPr>
                        <wps:txbx>
                          <w:txbxContent>
                            <w:p w14:paraId="6FD80317" w14:textId="28123173" w:rsidR="006105B3" w:rsidRPr="006105B3" w:rsidRDefault="006105B3" w:rsidP="006105B3">
                              <w:pPr>
                                <w:pStyle w:val="ListParagraph"/>
                                <w:numPr>
                                  <w:ilvl w:val="0"/>
                                  <w:numId w:val="43"/>
                                </w:numPr>
                                <w:rPr>
                                  <w:rFonts w:eastAsia="SimSun"/>
                                  <w:i/>
                                  <w:iCs/>
                                </w:rPr>
                              </w:pPr>
                              <w:r w:rsidRPr="006105B3">
                                <w:rPr>
                                  <w:rFonts w:eastAsia="SimSun"/>
                                  <w:i/>
                                  <w:iCs/>
                                </w:rPr>
                                <w:t>SFO=0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25"/>
                        <wps:cNvSpPr txBox="1"/>
                        <wps:spPr>
                          <a:xfrm>
                            <a:off x="4387850" y="1379147"/>
                            <a:ext cx="1098550" cy="323850"/>
                          </a:xfrm>
                          <a:prstGeom prst="rect">
                            <a:avLst/>
                          </a:prstGeom>
                          <a:solidFill>
                            <a:schemeClr val="lt1"/>
                          </a:solidFill>
                          <a:ln w="6350">
                            <a:noFill/>
                          </a:ln>
                        </wps:spPr>
                        <wps:txbx>
                          <w:txbxContent>
                            <w:p w14:paraId="4F268E4E" w14:textId="10E1EB87" w:rsidR="006105B3" w:rsidRDefault="006105B3" w:rsidP="006105B3">
                              <w:pPr>
                                <w:ind w:left="403" w:hanging="360"/>
                                <w:rPr>
                                  <w:rFonts w:eastAsia="SimSun"/>
                                  <w:i/>
                                  <w:iCs/>
                                </w:rPr>
                              </w:pPr>
                              <w:r>
                                <w:rPr>
                                  <w:rFonts w:eastAsia="SimSun"/>
                                  <w:i/>
                                  <w:iCs/>
                                </w:rPr>
                                <w:t>b) SFO</w:t>
                              </w:r>
                              <w:r w:rsidR="002C6F5F">
                                <w:rPr>
                                  <w:rFonts w:eastAsia="SimSun"/>
                                  <w:i/>
                                  <w:iCs/>
                                </w:rPr>
                                <w:t>&gt;</w:t>
                              </w:r>
                              <w:r>
                                <w:rPr>
                                  <w:rFonts w:eastAsia="SimSun"/>
                                  <w:i/>
                                  <w:iCs/>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Text Box 25"/>
                        <wps:cNvSpPr txBox="1"/>
                        <wps:spPr>
                          <a:xfrm>
                            <a:off x="4387850" y="2586316"/>
                            <a:ext cx="1098550" cy="323215"/>
                          </a:xfrm>
                          <a:prstGeom prst="rect">
                            <a:avLst/>
                          </a:prstGeom>
                          <a:solidFill>
                            <a:schemeClr val="lt1"/>
                          </a:solidFill>
                          <a:ln w="6350">
                            <a:noFill/>
                          </a:ln>
                        </wps:spPr>
                        <wps:txbx>
                          <w:txbxContent>
                            <w:p w14:paraId="09B41863" w14:textId="63CC34C5" w:rsidR="002C6F5F" w:rsidRDefault="002C6F5F" w:rsidP="002C6F5F">
                              <w:pPr>
                                <w:ind w:left="403" w:hanging="360"/>
                                <w:rPr>
                                  <w:rFonts w:eastAsia="SimSun"/>
                                  <w:i/>
                                  <w:iCs/>
                                </w:rPr>
                              </w:pPr>
                              <w:r>
                                <w:rPr>
                                  <w:rFonts w:eastAsia="SimSun"/>
                                  <w:i/>
                                  <w:iCs/>
                                </w:rPr>
                                <w:t>c) SFO&lt;0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BD9474D" id="Canvas 3" o:spid="_x0000_s1026" editas="canvas" style="width:6in;height:297.8pt;mso-position-horizontal-relative:char;mso-position-vertical-relative:line" coordsize="54864,37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781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293;top:10422;width:43758;height:1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" strokecolor="black [3200]" strokeweight=".5pt">
                  <v:stroke endarrow="block" joinstyle="miter"/>
                </v:shape>
                <v:shape id="Straight Arrow Connector 6" o:spid="_x0000_s1029" type="#_x0000_t32" style="position:absolute;left:27432;top:2406;width:280;height:894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" strokecolor="black [3200]" strokeweight=".5pt">
                  <v:stroke endarrow="block" joinstyle="miter"/>
                </v:shape>
                <v:rect id="Rectangle 7" o:spid="_x0000_s1030" style="position:absolute;left:14437;top:6978;width:6377;height:3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" fillcolor="#a5a5a5 [3206]" strokecolor="#525252 [1606]" strokeweight="1pt"/>
                <v:rect id="Rectangle 9" o:spid="_x0000_s1031" style="position:absolute;left:34525;top:6951;width:63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" fillcolor="#a5a5a5 [3206]" strokecolor="#525252 [1606]" strokeweight="1pt"/>
                <v:shape id="Straight Arrow Connector 8" o:spid="_x0000_s1032" type="#_x0000_t32" style="position:absolute;left:17686;top:5213;width:0;height:66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" strokecolor="black [3200]" strokeweight=".5pt">
                  <v:stroke dashstyle="dash" endarrow="block" joinstyle="miter"/>
                </v:shape>
                <v:shape id="Straight Arrow Connector 11" o:spid="_x0000_s1033" type="#_x0000_t32" style="position:absolute;left:37772;top:5042;width:0;height:66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" strokecolor="black [3200]" strokeweight=".5pt">
                  <v:stroke dashstyle="dash" endarrow="block" joinstyle="miter"/>
                </v:shape>
                <v:shape id="Straight Arrow Connector 12" o:spid="_x0000_s1034" type="#_x0000_t32" style="position:absolute;left:6532;top:20728;width:43758;height:1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" strokecolor="black [3200]" strokeweight=".5pt">
                  <v:stroke endarrow="block" joinstyle="miter"/>
                </v:shape>
                <v:shape id="Straight Arrow Connector 13" o:spid="_x0000_s1035" type="#_x0000_t32" style="position:absolute;left:27671;top:12708;width:279;height:89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" strokecolor="black [3200]" strokeweight=".5pt">
                  <v:stroke endarrow="block" joinstyle="miter"/>
                </v:shape>
                <v:rect id="Rectangle 14" o:spid="_x0000_s1036" style="position:absolute;left:12312;top:17278;width:7339;height:3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" fillcolor="#a5a5a5 [3206]" strokecolor="#525252 [1606]" strokeweight="1pt"/>
                <v:rect id="Rectangle 15" o:spid="_x0000_s1037" style="position:absolute;left:36215;top:17253;width:7299;height:3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" fillcolor="#a5a5a5 [3206]" strokecolor="#525252 [1606]" strokeweight="1pt"/>
                <v:shape id="Straight Arrow Connector 16" o:spid="_x0000_s1038" type="#_x0000_t32" style="position:absolute;left:16079;top:15521;width:0;height:66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" strokecolor="black [3200]" strokeweight=".5pt">
                  <v:stroke dashstyle="dash" endarrow="block" joinstyle="miter"/>
                </v:shape>
                <v:shape id="Straight Arrow Connector 17" o:spid="_x0000_s1039" type="#_x0000_t32" style="position:absolute;left:39854;top:15350;width:0;height:66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" strokecolor="black [3200]" strokeweight=".5pt">
                  <v:stroke dashstyle="dash" endarrow="block" joinstyle="miter"/>
                </v:shape>
                <v:shape id="Straight Arrow Connector 18" o:spid="_x0000_s1040" type="#_x0000_t32" style="position:absolute;left:6652;top:31557;width:43758;height:1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" strokecolor="black [3200]" strokeweight=".5pt">
                  <v:stroke endarrow="block" joinstyle="miter"/>
                </v:shape>
                <v:shape id="Straight Arrow Connector 19" o:spid="_x0000_s1041" type="#_x0000_t32" style="position:absolute;left:27791;top:23537;width:280;height:89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" strokecolor="black [3200]" strokeweight=".5pt">
                  <v:stroke endarrow="block" joinstyle="miter"/>
                </v:shape>
                <v:rect id="Rectangle 20" o:spid="_x0000_s1042" style="position:absolute;left:15761;top:28101;width:5735;height:3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" fillcolor="#a5a5a5 [3206]" strokecolor="#525252 [1606]" strokeweight="1pt"/>
                <v:rect id="Rectangle 22" o:spid="_x0000_s1043" style="position:absolute;left:34169;top:28073;width:5685;height:3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" fillcolor="#a5a5a5 [3206]" strokecolor="#525252 [1606]" strokeweight="1pt"/>
                <v:shape id="Straight Arrow Connector 23" o:spid="_x0000_s1044" type="#_x0000_t32" style="position:absolute;left:18686;top:26350;width:0;height:66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" strokecolor="black [3200]" strokeweight=".5pt">
                  <v:stroke dashstyle="dash" endarrow="block" joinstyle="miter"/>
                </v:shape>
                <v:shape id="Straight Arrow Connector 24" o:spid="_x0000_s1045" type="#_x0000_t32" style="position:absolute;left:37046;top:26178;width:0;height:66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" strokecolor="black [3200]" strokeweight=".5pt">
                  <v:stroke dashstyle="dash" endarrow="block" joinstyle="miter"/>
                </v:shape>
                <v:shapetype id="_x0000_t202" coordsize="21600,21600" o:spt="202" path="m,l,21600r21600,l21600,xe">
                  <v:stroke joinstyle="miter"/>
                  <v:path gradientshapeok="t" o:connecttype="rect"/>
                </v:shapetype>
                <v:shape id="Text Box 25" o:spid="_x0000_s1046" type="#_x0000_t202" style="position:absolute;left:25787;top:34127;width:4933;height:2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79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" fillcolor="white [3201]" stroked="f" strokeweight=".5pt">
                  <v:textbox>
                    <w:txbxContent>
                      <w:p w14:paraId="5E2909DD" w14:textId="23167C5B" w:rsidR="00105857" w:rsidRPr="00105857" w:rsidRDefault="00105857">
                        <w:pPr>
                          <w:rPr>
                            <w:i/>
                            <w:iCs/>
                            <w:lang w:val="en-US"/>
                          </w:rPr>
                        </w:pPr>
                        <w:r>
                          <w:rPr>
                            <w:i/>
                            <w:iCs/>
                            <w:lang w:val="en-US"/>
                          </w:rPr>
                          <w:t>DC</w:t>
                        </w:r>
                      </w:p>
                    </w:txbxContent>
                  </v:textbox>
                </v:shape>
                <v:shape id="Text Box 25" o:spid="_x0000_s1047" type="#_x0000_t202" style="position:absolute;left:34926;top:33882;width:8026;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5160D4E4" w14:textId="0DB49467" w:rsidR="00105857" w:rsidRPr="00105857" w:rsidRDefault="00105857" w:rsidP="00105857">
                        <w:pPr>
                          <w:rPr>
                            <w:rFonts w:eastAsia="SimSun"/>
                            <w:i/>
                            <w:iCs/>
                          </w:rPr>
                        </w:pPr>
                        <w:r>
                          <w:rPr>
                            <w:rFonts w:eastAsia="SimSun"/>
                            <w:i/>
                            <w:iCs/>
                          </w:rPr>
                          <w:t xml:space="preserve"> </w:t>
                        </w:r>
                        <w:proofErr w:type="spellStart"/>
                        <w:r w:rsidRPr="00105857">
                          <w:rPr>
                            <w:rFonts w:eastAsia="SimSun"/>
                            <w:i/>
                            <w:iCs/>
                          </w:rPr>
                          <w:t>f</w:t>
                        </w:r>
                        <w:r w:rsidRPr="00105857">
                          <w:rPr>
                            <w:rFonts w:eastAsia="SimSun"/>
                            <w:i/>
                            <w:iCs/>
                            <w:vertAlign w:val="subscript"/>
                          </w:rPr>
                          <w:t>SFS</w:t>
                        </w:r>
                        <w:proofErr w:type="spellEnd"/>
                      </w:p>
                    </w:txbxContent>
                  </v:textbox>
                </v:shape>
                <v:shape id="Text Box 25" o:spid="_x0000_s1048" type="#_x0000_t202" style="position:absolute;left:15761;top:33636;width:8020;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0814604A" w14:textId="3E407597" w:rsidR="00105857" w:rsidRDefault="00105857" w:rsidP="00105857">
                        <w:pPr>
                          <w:rPr>
                            <w:rFonts w:eastAsia="SimSun"/>
                            <w:i/>
                            <w:iCs/>
                          </w:rPr>
                        </w:pPr>
                        <w:r>
                          <w:rPr>
                            <w:rFonts w:eastAsia="SimSun"/>
                            <w:i/>
                            <w:iCs/>
                          </w:rPr>
                          <w:t xml:space="preserve"> - f</w:t>
                        </w:r>
                        <w:r>
                          <w:rPr>
                            <w:rFonts w:eastAsia="SimSun"/>
                            <w:i/>
                            <w:iCs/>
                            <w:position w:val="-5"/>
                            <w:vertAlign w:val="subscript"/>
                          </w:rPr>
                          <w:t>SFS</w:t>
                        </w:r>
                      </w:p>
                    </w:txbxContent>
                  </v:textbox>
                </v:shape>
                <v:shape id="Text Box 25" o:spid="_x0000_s1049" type="#_x0000_t202" style="position:absolute;left:32365;top:21631;width:6697;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2CADA624" w14:textId="382A5FE9" w:rsidR="00105857" w:rsidRPr="006105B3" w:rsidRDefault="00105857" w:rsidP="00105857">
                        <w:pPr>
                          <w:rPr>
                            <w:rFonts w:eastAsia="SimSun"/>
                            <w:i/>
                            <w:iCs/>
                          </w:rPr>
                        </w:pPr>
                        <w:r>
                          <w:rPr>
                            <w:rFonts w:eastAsia="SimSun"/>
                            <w:i/>
                            <w:iCs/>
                          </w:rPr>
                          <w:t xml:space="preserve"> f</w:t>
                        </w:r>
                        <w:r>
                          <w:rPr>
                            <w:rFonts w:eastAsia="SimSun"/>
                            <w:i/>
                            <w:iCs/>
                            <w:position w:val="-5"/>
                            <w:vertAlign w:val="subscript"/>
                          </w:rPr>
                          <w:t xml:space="preserve">SFS </w:t>
                        </w:r>
                        <w:r w:rsidR="006105B3">
                          <w:rPr>
                            <w:rFonts w:eastAsia="SimSun"/>
                            <w:i/>
                            <w:iCs/>
                            <w:position w:val="-5"/>
                            <w:vertAlign w:val="subscript"/>
                          </w:rPr>
                          <w:softHyphen/>
                          <w:t xml:space="preserve"> </w:t>
                        </w:r>
                        <w:r w:rsidR="006105B3">
                          <w:rPr>
                            <w:rFonts w:eastAsia="SimSun"/>
                          </w:rPr>
                          <w:t>-</w:t>
                        </w:r>
                        <w:proofErr w:type="spellStart"/>
                        <w:r w:rsidR="006105B3" w:rsidRPr="006105B3">
                          <w:rPr>
                            <w:rFonts w:eastAsia="SimSun"/>
                            <w:i/>
                            <w:iCs/>
                          </w:rPr>
                          <w:t>f</w:t>
                        </w:r>
                        <w:r w:rsidR="006105B3" w:rsidRPr="006105B3">
                          <w:rPr>
                            <w:rFonts w:eastAsia="SimSun"/>
                            <w:i/>
                            <w:iCs/>
                            <w:vertAlign w:val="subscript"/>
                          </w:rPr>
                          <w:t>l</w:t>
                        </w:r>
                        <w:proofErr w:type="spellEnd"/>
                      </w:p>
                    </w:txbxContent>
                  </v:textbox>
                </v:shape>
                <v:shape id="Text Box 25" o:spid="_x0000_s1050" type="#_x0000_t202" style="position:absolute;left:41263;top:21577;width:6693;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F65C1A7" w14:textId="2D33DB01" w:rsidR="006105B3" w:rsidRDefault="006105B3" w:rsidP="006105B3">
                        <w:pPr>
                          <w:rPr>
                            <w:rFonts w:eastAsia="SimSun"/>
                            <w:i/>
                            <w:iCs/>
                          </w:rPr>
                        </w:pPr>
                        <w:r>
                          <w:rPr>
                            <w:rFonts w:eastAsia="SimSun"/>
                            <w:i/>
                            <w:iCs/>
                          </w:rPr>
                          <w:t xml:space="preserve"> f</w:t>
                        </w:r>
                        <w:r>
                          <w:rPr>
                            <w:rFonts w:eastAsia="SimSun"/>
                            <w:i/>
                            <w:iCs/>
                            <w:position w:val="-5"/>
                            <w:vertAlign w:val="subscript"/>
                          </w:rPr>
                          <w:t xml:space="preserve">SFS </w:t>
                        </w:r>
                        <w:r>
                          <w:rPr>
                            <w:rFonts w:eastAsia="SimSun"/>
                            <w:i/>
                            <w:iCs/>
                            <w:position w:val="-5"/>
                            <w:vertAlign w:val="subscript"/>
                          </w:rPr>
                          <w:softHyphen/>
                          <w:t xml:space="preserve"> </w:t>
                        </w:r>
                        <w:r>
                          <w:rPr>
                            <w:rFonts w:eastAsia="SimSun"/>
                            <w:i/>
                            <w:iCs/>
                          </w:rPr>
                          <w:t>+f</w:t>
                        </w:r>
                        <w:r>
                          <w:rPr>
                            <w:rFonts w:eastAsia="SimSun"/>
                            <w:i/>
                            <w:iCs/>
                            <w:position w:val="-5"/>
                            <w:vertAlign w:val="subscript"/>
                          </w:rPr>
                          <w:t>h</w:t>
                        </w:r>
                      </w:p>
                    </w:txbxContent>
                  </v:textbox>
                </v:shape>
                <v:shape id="Text Box 25" o:spid="_x0000_s1051" type="#_x0000_t202" style="position:absolute;left:18483;top:11384;width:6693;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40E323BD" w14:textId="1C945D4E" w:rsidR="006105B3" w:rsidRDefault="006105B3" w:rsidP="006105B3">
                        <w:pPr>
                          <w:rPr>
                            <w:rFonts w:eastAsia="SimSun"/>
                            <w:i/>
                            <w:iCs/>
                          </w:rPr>
                        </w:pPr>
                        <w:r>
                          <w:rPr>
                            <w:rFonts w:eastAsia="SimSun"/>
                            <w:i/>
                            <w:iCs/>
                          </w:rPr>
                          <w:t xml:space="preserve"> -f</w:t>
                        </w:r>
                        <w:r>
                          <w:rPr>
                            <w:rFonts w:eastAsia="SimSun"/>
                            <w:i/>
                            <w:iCs/>
                            <w:position w:val="-5"/>
                            <w:vertAlign w:val="subscript"/>
                          </w:rPr>
                          <w:t xml:space="preserve">SFS </w:t>
                        </w:r>
                        <w:r>
                          <w:rPr>
                            <w:rFonts w:eastAsia="SimSun"/>
                            <w:i/>
                            <w:iCs/>
                            <w:position w:val="-5"/>
                            <w:vertAlign w:val="subscript"/>
                          </w:rPr>
                          <w:softHyphen/>
                          <w:t xml:space="preserve"> </w:t>
                        </w:r>
                        <w:r>
                          <w:rPr>
                            <w:rFonts w:eastAsia="SimSun"/>
                            <w:i/>
                            <w:iCs/>
                          </w:rPr>
                          <w:t>+f</w:t>
                        </w:r>
                        <w:r>
                          <w:rPr>
                            <w:rFonts w:eastAsia="SimSun"/>
                            <w:i/>
                            <w:iCs/>
                            <w:position w:val="-5"/>
                            <w:vertAlign w:val="subscript"/>
                          </w:rPr>
                          <w:t>h</w:t>
                        </w:r>
                      </w:p>
                    </w:txbxContent>
                  </v:textbox>
                </v:shape>
                <v:shape id="Text Box 25" o:spid="_x0000_s1052" type="#_x0000_t202" style="position:absolute;left:10382;top:11225;width:6693;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4E5EF00C" w14:textId="443D0CF6" w:rsidR="006105B3" w:rsidRDefault="006105B3" w:rsidP="006105B3">
                        <w:pPr>
                          <w:rPr>
                            <w:rFonts w:eastAsia="SimSun"/>
                            <w:i/>
                            <w:iCs/>
                          </w:rPr>
                        </w:pPr>
                        <w:r>
                          <w:rPr>
                            <w:rFonts w:eastAsia="SimSun"/>
                            <w:i/>
                            <w:iCs/>
                          </w:rPr>
                          <w:t xml:space="preserve"> -f</w:t>
                        </w:r>
                        <w:r>
                          <w:rPr>
                            <w:rFonts w:eastAsia="SimSun"/>
                            <w:i/>
                            <w:iCs/>
                            <w:position w:val="-5"/>
                            <w:vertAlign w:val="subscript"/>
                          </w:rPr>
                          <w:t xml:space="preserve">SFS </w:t>
                        </w:r>
                        <w:r>
                          <w:rPr>
                            <w:rFonts w:eastAsia="SimSun"/>
                            <w:i/>
                            <w:iCs/>
                            <w:position w:val="-5"/>
                            <w:vertAlign w:val="subscript"/>
                          </w:rPr>
                          <w:softHyphen/>
                          <w:t xml:space="preserve"> </w:t>
                        </w:r>
                        <w:r>
                          <w:rPr>
                            <w:rFonts w:eastAsia="SimSun"/>
                            <w:i/>
                            <w:iCs/>
                          </w:rPr>
                          <w:t>-f</w:t>
                        </w:r>
                        <w:r>
                          <w:rPr>
                            <w:rFonts w:eastAsia="SimSun"/>
                            <w:i/>
                            <w:iCs/>
                            <w:position w:val="-5"/>
                            <w:vertAlign w:val="subscript"/>
                          </w:rPr>
                          <w:t>l</w:t>
                        </w:r>
                      </w:p>
                    </w:txbxContent>
                  </v:textbox>
                </v:shape>
                <v:shape id="Text Box 25" o:spid="_x0000_s1053" type="#_x0000_t202" style="position:absolute;left:42952;top:2722;width:10989;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6FD80317" w14:textId="28123173" w:rsidR="006105B3" w:rsidRPr="006105B3" w:rsidRDefault="006105B3" w:rsidP="006105B3">
                        <w:pPr>
                          <w:pStyle w:val="ListParagraph"/>
                          <w:numPr>
                            <w:ilvl w:val="0"/>
                            <w:numId w:val="43"/>
                          </w:numPr>
                          <w:rPr>
                            <w:rFonts w:eastAsia="SimSun"/>
                            <w:i/>
                            <w:iCs/>
                          </w:rPr>
                        </w:pPr>
                        <w:r w:rsidRPr="006105B3">
                          <w:rPr>
                            <w:rFonts w:eastAsia="SimSun"/>
                            <w:i/>
                            <w:iCs/>
                          </w:rPr>
                          <w:t>SFO=0</w:t>
                        </w:r>
                      </w:p>
                    </w:txbxContent>
                  </v:textbox>
                </v:shape>
                <v:shape id="Text Box 25" o:spid="_x0000_s1054" type="#_x0000_t202" style="position:absolute;left:43878;top:13791;width:10986;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F268E4E" w14:textId="10E1EB87" w:rsidR="006105B3" w:rsidRDefault="006105B3" w:rsidP="006105B3">
                        <w:pPr>
                          <w:ind w:left="403" w:hanging="360"/>
                          <w:rPr>
                            <w:rFonts w:eastAsia="SimSun"/>
                            <w:i/>
                            <w:iCs/>
                          </w:rPr>
                        </w:pPr>
                        <w:r>
                          <w:rPr>
                            <w:rFonts w:eastAsia="SimSun"/>
                            <w:i/>
                            <w:iCs/>
                          </w:rPr>
                          <w:t>b) SFO</w:t>
                        </w:r>
                        <w:r w:rsidR="002C6F5F">
                          <w:rPr>
                            <w:rFonts w:eastAsia="SimSun"/>
                            <w:i/>
                            <w:iCs/>
                          </w:rPr>
                          <w:t>&gt;</w:t>
                        </w:r>
                        <w:r>
                          <w:rPr>
                            <w:rFonts w:eastAsia="SimSun"/>
                            <w:i/>
                            <w:iCs/>
                          </w:rPr>
                          <w:t>0</w:t>
                        </w:r>
                      </w:p>
                    </w:txbxContent>
                  </v:textbox>
                </v:shape>
                <v:shape id="Text Box 25" o:spid="_x0000_s1055" type="#_x0000_t202" style="position:absolute;left:43878;top:25863;width:10986;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09B41863" w14:textId="63CC34C5" w:rsidR="002C6F5F" w:rsidRDefault="002C6F5F" w:rsidP="002C6F5F">
                        <w:pPr>
                          <w:ind w:left="403" w:hanging="360"/>
                          <w:rPr>
                            <w:rFonts w:eastAsia="SimSun"/>
                            <w:i/>
                            <w:iCs/>
                          </w:rPr>
                        </w:pPr>
                        <w:r>
                          <w:rPr>
                            <w:rFonts w:eastAsia="SimSun"/>
                            <w:i/>
                            <w:iCs/>
                          </w:rPr>
                          <w:t>c) SFO&lt;0</w:t>
                        </w:r>
                      </w:p>
                    </w:txbxContent>
                  </v:textbox>
                </v:shape>
                <w10:anchorlock/>
              </v:group>
            </w:pict>
          </mc:Fallback>
        </mc:AlternateContent>
      </w:r>
    </w:p>
    <w:p w14:paraId="15C3B248" w14:textId="2C65EECD" w:rsidR="00F94CA7" w:rsidRDefault="008421FD" w:rsidP="008421FD">
      <w:pPr>
        <w:pStyle w:val="Caption"/>
        <w:jc w:val="center"/>
      </w:pPr>
      <w:r>
        <w:t xml:space="preserve">Figure </w:t>
      </w:r>
      <w:r>
        <w:fldChar w:fldCharType="begin"/>
      </w:r>
      <w:r>
        <w:instrText xml:space="preserve"> SEQ Figure \* ARABIC </w:instrText>
      </w:r>
      <w:r>
        <w:fldChar w:fldCharType="separate"/>
      </w:r>
      <w:r w:rsidR="00B76D76">
        <w:rPr>
          <w:noProof/>
        </w:rPr>
        <w:t>1</w:t>
      </w:r>
      <w:r>
        <w:fldChar w:fldCharType="end"/>
      </w:r>
      <w:r>
        <w:t>: Illustration of D2R measurement filters for different SFOs</w:t>
      </w:r>
    </w:p>
    <w:p w14:paraId="63BE77F9" w14:textId="77777777" w:rsidR="00022CAC" w:rsidRDefault="00022CAC" w:rsidP="00511AE6">
      <w:pPr>
        <w:overflowPunct w:val="0"/>
        <w:autoSpaceDE w:val="0"/>
        <w:autoSpaceDN w:val="0"/>
        <w:adjustRightInd w:val="0"/>
        <w:textAlignment w:val="baseline"/>
        <w:rPr>
          <w:rFonts w:eastAsia="Times New Roman"/>
          <w:lang w:eastAsia="en-GB"/>
        </w:rPr>
      </w:pPr>
    </w:p>
    <w:p w14:paraId="288068ED" w14:textId="6D891EC6" w:rsidR="00022CAC" w:rsidRDefault="00022CAC" w:rsidP="00511AE6">
      <w:pPr>
        <w:overflowPunct w:val="0"/>
        <w:autoSpaceDE w:val="0"/>
        <w:autoSpaceDN w:val="0"/>
        <w:adjustRightInd w:val="0"/>
        <w:textAlignment w:val="baseline"/>
        <w:rPr>
          <w:rFonts w:eastAsia="Times New Roman"/>
          <w:lang w:eastAsia="en-GB"/>
        </w:rPr>
      </w:pPr>
      <w:r>
        <w:rPr>
          <w:rFonts w:eastAsia="Times New Roman"/>
          <w:lang w:eastAsia="en-GB"/>
        </w:rPr>
        <w:t xml:space="preserve">The spectrum of </w:t>
      </w:r>
      <w:r w:rsidR="000B2EDD">
        <w:rPr>
          <w:rFonts w:eastAsia="Times New Roman"/>
          <w:lang w:eastAsia="en-GB"/>
        </w:rPr>
        <w:t>a</w:t>
      </w:r>
      <w:r>
        <w:rPr>
          <w:rFonts w:eastAsia="Times New Roman"/>
          <w:lang w:eastAsia="en-GB"/>
        </w:rPr>
        <w:t xml:space="preserve"> simulated D2R signal is shown in Figure 2 below.</w:t>
      </w:r>
    </w:p>
    <w:p w14:paraId="590C9EA0" w14:textId="77777777" w:rsidR="00B76D76" w:rsidRDefault="00022CAC" w:rsidP="00B76D76">
      <w:pPr>
        <w:keepNext/>
        <w:overflowPunct w:val="0"/>
        <w:autoSpaceDE w:val="0"/>
        <w:autoSpaceDN w:val="0"/>
        <w:adjustRightInd w:val="0"/>
        <w:jc w:val="center"/>
        <w:textAlignment w:val="baseline"/>
      </w:pPr>
      <w:r w:rsidRPr="00022CAC">
        <w:rPr>
          <w:rFonts w:eastAsia="Times New Roman"/>
          <w:noProof/>
          <w:lang w:eastAsia="en-GB"/>
        </w:rPr>
        <w:drawing>
          <wp:inline distT="0" distB="0" distL="0" distR="0" wp14:anchorId="18A7DEC0" wp14:editId="39FF933F">
            <wp:extent cx="4814047" cy="361311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8698" cy="3616610"/>
                    </a:xfrm>
                    <a:prstGeom prst="rect">
                      <a:avLst/>
                    </a:prstGeom>
                    <a:noFill/>
                    <a:ln>
                      <a:noFill/>
                    </a:ln>
                  </pic:spPr>
                </pic:pic>
              </a:graphicData>
            </a:graphic>
          </wp:inline>
        </w:drawing>
      </w:r>
    </w:p>
    <w:p w14:paraId="30DE44C2" w14:textId="26C72C64" w:rsidR="00022CAC" w:rsidRDefault="00B76D76" w:rsidP="00B76D76">
      <w:pPr>
        <w:pStyle w:val="Caption"/>
        <w:jc w:val="center"/>
        <w:rPr>
          <w:lang w:eastAsia="en-GB"/>
        </w:rPr>
      </w:pPr>
      <w:r>
        <w:t xml:space="preserve">Figure </w:t>
      </w:r>
      <w:r>
        <w:fldChar w:fldCharType="begin"/>
      </w:r>
      <w:r>
        <w:instrText xml:space="preserve"> SEQ Figure \* ARABIC </w:instrText>
      </w:r>
      <w:r>
        <w:fldChar w:fldCharType="separate"/>
      </w:r>
      <w:r>
        <w:rPr>
          <w:noProof/>
        </w:rPr>
        <w:t>2</w:t>
      </w:r>
      <w:r>
        <w:fldChar w:fldCharType="end"/>
      </w:r>
      <w:r>
        <w:t>: PSD of D2R signal with SFO</w:t>
      </w:r>
    </w:p>
    <w:p w14:paraId="15B8E83C" w14:textId="1D0D764F" w:rsidR="00FA4F89" w:rsidRDefault="00EF5FA2" w:rsidP="00511AE6">
      <w:pPr>
        <w:overflowPunct w:val="0"/>
        <w:autoSpaceDE w:val="0"/>
        <w:autoSpaceDN w:val="0"/>
        <w:adjustRightInd w:val="0"/>
        <w:textAlignment w:val="baseline"/>
        <w:rPr>
          <w:rFonts w:eastAsia="Times New Roman"/>
          <w:lang w:eastAsia="en-GB"/>
        </w:rPr>
      </w:pPr>
      <w:r>
        <w:rPr>
          <w:rFonts w:eastAsia="Times New Roman"/>
          <w:lang w:eastAsia="en-GB"/>
        </w:rPr>
        <w:lastRenderedPageBreak/>
        <w:t>In order to cover the worst case for both the lower edge and the upper edge of the sideband</w:t>
      </w:r>
      <w:r w:rsidR="00A207F1">
        <w:rPr>
          <w:rFonts w:eastAsia="Times New Roman"/>
          <w:lang w:eastAsia="en-GB"/>
        </w:rPr>
        <w:t xml:space="preserve"> (as highlighted in Table 1)</w:t>
      </w:r>
      <w:r>
        <w:rPr>
          <w:rFonts w:eastAsia="Times New Roman"/>
          <w:lang w:eastAsia="en-GB"/>
        </w:rPr>
        <w:t>, the parameters for the measurement filter are recommended as follows.</w:t>
      </w:r>
    </w:p>
    <w:p w14:paraId="3F2EAD3D" w14:textId="19B0E4F1" w:rsidR="00EF22CF" w:rsidRPr="00EF22CF" w:rsidRDefault="00EF22CF" w:rsidP="00EF22CF">
      <w:pPr>
        <w:pStyle w:val="ListParagraph"/>
        <w:numPr>
          <w:ilvl w:val="0"/>
          <w:numId w:val="40"/>
        </w:numPr>
        <w:overflowPunct w:val="0"/>
        <w:autoSpaceDE w:val="0"/>
        <w:autoSpaceDN w:val="0"/>
        <w:adjustRightInd w:val="0"/>
        <w:textAlignment w:val="baseline"/>
        <w:rPr>
          <w:rFonts w:eastAsia="Times New Roman"/>
          <w:b/>
          <w:bCs/>
          <w:lang w:eastAsia="en-GB"/>
        </w:rPr>
      </w:pPr>
      <w:bookmarkStart w:id="4" w:name="_Ref210409521"/>
      <w:r w:rsidRPr="00EF22CF">
        <w:rPr>
          <w:rFonts w:eastAsia="Times New Roman"/>
          <w:b/>
          <w:bCs/>
          <w:lang w:eastAsia="en-GB"/>
        </w:rPr>
        <w:t>Use the test configuration in Table 2 for D2R measurement.</w:t>
      </w:r>
      <w:bookmarkEnd w:id="4"/>
    </w:p>
    <w:p w14:paraId="22F8A1BD" w14:textId="747660BF" w:rsidR="00EF5FA2" w:rsidRDefault="00EF5FA2" w:rsidP="00EF5FA2">
      <w:pPr>
        <w:pStyle w:val="Caption"/>
        <w:keepNext/>
        <w:jc w:val="center"/>
      </w:pPr>
      <w:r>
        <w:t xml:space="preserve">Table </w:t>
      </w:r>
      <w:r>
        <w:fldChar w:fldCharType="begin"/>
      </w:r>
      <w:r>
        <w:instrText xml:space="preserve"> SEQ Table \* ARABIC </w:instrText>
      </w:r>
      <w:r>
        <w:fldChar w:fldCharType="separate"/>
      </w:r>
      <w:r w:rsidR="00C32042">
        <w:rPr>
          <w:noProof/>
        </w:rPr>
        <w:t>2</w:t>
      </w:r>
      <w:r>
        <w:fldChar w:fldCharType="end"/>
      </w:r>
      <w:r>
        <w:t>: Test configuration</w:t>
      </w:r>
      <w:r>
        <w:rPr>
          <w:noProof/>
        </w:rPr>
        <w:t xml:space="preserve"> for D2R measurement</w:t>
      </w:r>
    </w:p>
    <w:tbl>
      <w:tblPr>
        <w:tblStyle w:val="TableGrid"/>
        <w:tblW w:w="0" w:type="auto"/>
        <w:jc w:val="center"/>
        <w:tblLook w:val="04A0" w:firstRow="1" w:lastRow="0" w:firstColumn="1" w:lastColumn="0" w:noHBand="0" w:noVBand="1"/>
      </w:tblPr>
      <w:tblGrid>
        <w:gridCol w:w="3177"/>
        <w:gridCol w:w="4828"/>
      </w:tblGrid>
      <w:tr w:rsidR="00EF5FA2" w14:paraId="4C0F00BF" w14:textId="77777777" w:rsidTr="009F5416">
        <w:trPr>
          <w:trHeight w:val="450"/>
          <w:jc w:val="center"/>
        </w:trPr>
        <w:tc>
          <w:tcPr>
            <w:tcW w:w="3177" w:type="dxa"/>
          </w:tcPr>
          <w:p w14:paraId="65C1A3C7" w14:textId="02F53BC3" w:rsidR="00EF5FA2" w:rsidRPr="00F53254" w:rsidRDefault="00EF5FA2" w:rsidP="00511AE6">
            <w:pPr>
              <w:overflowPunct w:val="0"/>
              <w:autoSpaceDE w:val="0"/>
              <w:autoSpaceDN w:val="0"/>
              <w:adjustRightInd w:val="0"/>
              <w:textAlignment w:val="baseline"/>
              <w:rPr>
                <w:rFonts w:eastAsia="Times New Roman"/>
                <w:b/>
                <w:bCs/>
                <w:lang w:eastAsia="en-GB"/>
              </w:rPr>
            </w:pPr>
            <w:r w:rsidRPr="00F53254">
              <w:rPr>
                <w:rFonts w:eastAsia="Times New Roman"/>
                <w:b/>
                <w:bCs/>
                <w:lang w:eastAsia="en-GB"/>
              </w:rPr>
              <w:t>Measurement parameter</w:t>
            </w:r>
          </w:p>
        </w:tc>
        <w:tc>
          <w:tcPr>
            <w:tcW w:w="4828" w:type="dxa"/>
          </w:tcPr>
          <w:p w14:paraId="50B5085F" w14:textId="1CD8CD6F" w:rsidR="00EF5FA2" w:rsidRPr="00F53254" w:rsidRDefault="00EF5FA2" w:rsidP="00511AE6">
            <w:pPr>
              <w:overflowPunct w:val="0"/>
              <w:autoSpaceDE w:val="0"/>
              <w:autoSpaceDN w:val="0"/>
              <w:adjustRightInd w:val="0"/>
              <w:textAlignment w:val="baseline"/>
              <w:rPr>
                <w:rFonts w:eastAsia="Times New Roman"/>
                <w:b/>
                <w:bCs/>
                <w:lang w:eastAsia="en-GB"/>
              </w:rPr>
            </w:pPr>
            <w:r w:rsidRPr="00F53254">
              <w:rPr>
                <w:rFonts w:eastAsia="Times New Roman"/>
                <w:b/>
                <w:bCs/>
                <w:lang w:eastAsia="en-GB"/>
              </w:rPr>
              <w:t>Value</w:t>
            </w:r>
          </w:p>
        </w:tc>
      </w:tr>
      <w:tr w:rsidR="00F53254" w14:paraId="12235912" w14:textId="77777777" w:rsidTr="009F5416">
        <w:trPr>
          <w:trHeight w:val="450"/>
          <w:jc w:val="center"/>
        </w:trPr>
        <w:tc>
          <w:tcPr>
            <w:tcW w:w="3177" w:type="dxa"/>
          </w:tcPr>
          <w:p w14:paraId="2B919FAD" w14:textId="796DAFEB" w:rsidR="00F53254" w:rsidRPr="00EF22CF" w:rsidRDefault="00F53254" w:rsidP="00511AE6">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CW frequency (F</w:t>
            </w:r>
            <w:r w:rsidRPr="00EF22CF">
              <w:rPr>
                <w:rFonts w:eastAsia="Times New Roman"/>
                <w:b/>
                <w:bCs/>
                <w:vertAlign w:val="subscript"/>
                <w:lang w:eastAsia="en-GB"/>
              </w:rPr>
              <w:t>CW</w:t>
            </w:r>
            <w:r w:rsidRPr="00EF22CF">
              <w:rPr>
                <w:rFonts w:eastAsia="Times New Roman"/>
                <w:b/>
                <w:bCs/>
                <w:lang w:eastAsia="en-GB"/>
              </w:rPr>
              <w:t>)</w:t>
            </w:r>
          </w:p>
        </w:tc>
        <w:tc>
          <w:tcPr>
            <w:tcW w:w="4828" w:type="dxa"/>
          </w:tcPr>
          <w:p w14:paraId="0CA78844" w14:textId="4CCACD64" w:rsidR="00F53254" w:rsidRDefault="00F53254" w:rsidP="00511AE6">
            <w:pPr>
              <w:overflowPunct w:val="0"/>
              <w:autoSpaceDE w:val="0"/>
              <w:autoSpaceDN w:val="0"/>
              <w:adjustRightInd w:val="0"/>
              <w:textAlignment w:val="baseline"/>
              <w:rPr>
                <w:rFonts w:eastAsia="Times New Roman"/>
                <w:lang w:eastAsia="en-GB"/>
              </w:rPr>
            </w:pPr>
            <w:r>
              <w:rPr>
                <w:rFonts w:eastAsia="Times New Roman"/>
                <w:lang w:eastAsia="en-GB"/>
              </w:rPr>
              <w:t>According to TS 38.192</w:t>
            </w:r>
          </w:p>
        </w:tc>
      </w:tr>
      <w:tr w:rsidR="00EF5FA2" w14:paraId="4EE689EC" w14:textId="77777777" w:rsidTr="009F5416">
        <w:trPr>
          <w:trHeight w:val="598"/>
          <w:jc w:val="center"/>
        </w:trPr>
        <w:tc>
          <w:tcPr>
            <w:tcW w:w="3177" w:type="dxa"/>
          </w:tcPr>
          <w:p w14:paraId="769C903A" w14:textId="5E6C3554" w:rsidR="00EF5FA2" w:rsidRPr="00EF22CF" w:rsidRDefault="00EF5FA2" w:rsidP="00EF5FA2">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Filter passband range for D2R upper sideband</w:t>
            </w:r>
          </w:p>
        </w:tc>
        <w:tc>
          <w:tcPr>
            <w:tcW w:w="4828" w:type="dxa"/>
          </w:tcPr>
          <w:p w14:paraId="6F55F009" w14:textId="71FDEE34" w:rsidR="00EF5FA2" w:rsidRDefault="00C27A6E" w:rsidP="00EF5FA2">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*0.9</m:t>
              </m:r>
            </m:oMath>
            <w:r w:rsidR="00EF5FA2">
              <w:rPr>
                <w:rFonts w:eastAsia="Times New Roman"/>
                <w:lang w:eastAsia="en-GB"/>
              </w:rPr>
              <w:t xml:space="preserve"> </w:t>
            </w:r>
            <w:r w:rsidR="000B2EDD">
              <w:rPr>
                <w:rFonts w:eastAsia="Times New Roman"/>
                <w:lang w:eastAsia="en-GB"/>
              </w:rPr>
              <w:t>to</w:t>
            </w:r>
            <w:r w:rsidR="00EF5FA2">
              <w:rPr>
                <w:rFonts w:eastAsia="Times New Roman"/>
                <w:lang w:eastAsia="en-GB"/>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*1.1</m:t>
              </m:r>
            </m:oMath>
          </w:p>
        </w:tc>
      </w:tr>
      <w:tr w:rsidR="00EF5FA2" w14:paraId="141288B4" w14:textId="77777777" w:rsidTr="009F5416">
        <w:trPr>
          <w:trHeight w:val="606"/>
          <w:jc w:val="center"/>
        </w:trPr>
        <w:tc>
          <w:tcPr>
            <w:tcW w:w="3177" w:type="dxa"/>
          </w:tcPr>
          <w:p w14:paraId="1834E525" w14:textId="76906133" w:rsidR="00EF5FA2" w:rsidRPr="00EF22CF" w:rsidRDefault="00EF5FA2" w:rsidP="00BA64C8">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Filter passband range for D2R lower sideband</w:t>
            </w:r>
          </w:p>
        </w:tc>
        <w:tc>
          <w:tcPr>
            <w:tcW w:w="4828" w:type="dxa"/>
          </w:tcPr>
          <w:p w14:paraId="40478DAA" w14:textId="1E8F2047" w:rsidR="00EF5FA2" w:rsidRDefault="00C27A6E" w:rsidP="00BA64C8">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*1.1</m:t>
              </m:r>
            </m:oMath>
            <w:r w:rsidR="00EF5FA2">
              <w:rPr>
                <w:rFonts w:eastAsia="Times New Roman"/>
                <w:lang w:eastAsia="en-GB"/>
              </w:rPr>
              <w:t xml:space="preserve"> </w:t>
            </w:r>
            <w:r w:rsidR="000B2EDD">
              <w:rPr>
                <w:rFonts w:eastAsia="Times New Roman"/>
                <w:lang w:eastAsia="en-GB"/>
              </w:rPr>
              <w:t>to</w:t>
            </w:r>
            <w:r w:rsidR="00EF5FA2">
              <w:rPr>
                <w:rFonts w:eastAsia="Times New Roman"/>
                <w:lang w:eastAsia="en-GB"/>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*0.9</m:t>
              </m:r>
            </m:oMath>
          </w:p>
        </w:tc>
      </w:tr>
      <w:tr w:rsidR="00DB4511" w14:paraId="196EE2BB" w14:textId="77777777" w:rsidTr="00DB4511">
        <w:trPr>
          <w:trHeight w:val="363"/>
          <w:jc w:val="center"/>
        </w:trPr>
        <w:tc>
          <w:tcPr>
            <w:tcW w:w="8005" w:type="dxa"/>
            <w:gridSpan w:val="2"/>
          </w:tcPr>
          <w:p w14:paraId="0A91E0EF" w14:textId="4A721429" w:rsidR="00DB4511" w:rsidRDefault="00DB4511" w:rsidP="00BA64C8">
            <w:pPr>
              <w:overflowPunct w:val="0"/>
              <w:autoSpaceDE w:val="0"/>
              <w:autoSpaceDN w:val="0"/>
              <w:adjustRightInd w:val="0"/>
              <w:textAlignment w:val="baseline"/>
              <w:rPr>
                <w:rFonts w:eastAsia="Times New Roman"/>
                <w:lang w:eastAsia="en-GB"/>
              </w:rPr>
            </w:pPr>
            <w:r>
              <w:rPr>
                <w:rFonts w:eastAsia="Times New Roman"/>
                <w:lang w:eastAsia="en-GB"/>
              </w:rPr>
              <w:t>Note 1: The power at the carrier frequency is excluded from the</w:t>
            </w:r>
            <w:r w:rsidR="0038238A">
              <w:rPr>
                <w:rFonts w:eastAsia="Times New Roman"/>
                <w:lang w:eastAsia="en-GB"/>
              </w:rPr>
              <w:t xml:space="preserve"> D2R power</w:t>
            </w:r>
            <w:r>
              <w:rPr>
                <w:rFonts w:eastAsia="Times New Roman"/>
                <w:lang w:eastAsia="en-GB"/>
              </w:rPr>
              <w:t>.</w:t>
            </w:r>
          </w:p>
        </w:tc>
      </w:tr>
    </w:tbl>
    <w:p w14:paraId="4C00B82E" w14:textId="2D00FCF2" w:rsidR="00EF5FA2" w:rsidRDefault="00EF5FA2" w:rsidP="00511AE6">
      <w:pPr>
        <w:overflowPunct w:val="0"/>
        <w:autoSpaceDE w:val="0"/>
        <w:autoSpaceDN w:val="0"/>
        <w:adjustRightInd w:val="0"/>
        <w:textAlignment w:val="baseline"/>
        <w:rPr>
          <w:rFonts w:eastAsia="Times New Roman"/>
          <w:lang w:eastAsia="en-GB"/>
        </w:rPr>
      </w:pPr>
    </w:p>
    <w:p w14:paraId="2BB14F81" w14:textId="41A368E2" w:rsidR="00C34C95" w:rsidRDefault="00C34C95" w:rsidP="00C34C95">
      <w:pPr>
        <w:pStyle w:val="Heading3"/>
      </w:pPr>
      <w:r>
        <w:t>2.1 RMC for D2R</w:t>
      </w:r>
    </w:p>
    <w:p w14:paraId="65C6CE72" w14:textId="410C8F05" w:rsidR="00511AE6" w:rsidRDefault="0015328C" w:rsidP="00511AE6">
      <w:r>
        <w:rPr>
          <w:color w:val="000000" w:themeColor="text1"/>
          <w:lang w:val="en-US" w:eastAsia="zh-CN"/>
        </w:rPr>
        <w:t>It has been agreed that the following D2R RMC is used for SEM and spurious emission tests.</w:t>
      </w:r>
      <w:r w:rsidR="00475F64">
        <w:rPr>
          <w:color w:val="000000" w:themeColor="text1"/>
          <w:lang w:val="en-US" w:eastAsia="zh-CN"/>
        </w:rPr>
        <w:t xml:space="preserve"> The remaining issue is to confirm whether it’s also used for backscatter loss verification.</w:t>
      </w:r>
    </w:p>
    <w:p w14:paraId="20221480" w14:textId="5DC74770" w:rsidR="00C716F5" w:rsidRDefault="00C716F5" w:rsidP="00C716F5">
      <w:pPr>
        <w:pStyle w:val="Caption"/>
        <w:keepNext/>
        <w:jc w:val="center"/>
      </w:pPr>
      <w:r>
        <w:t xml:space="preserve">Table </w:t>
      </w:r>
      <w:r>
        <w:fldChar w:fldCharType="begin"/>
      </w:r>
      <w:r>
        <w:instrText xml:space="preserve"> SEQ Table \* ARABIC </w:instrText>
      </w:r>
      <w:r>
        <w:fldChar w:fldCharType="separate"/>
      </w:r>
      <w:r w:rsidR="00475F64">
        <w:rPr>
          <w:noProof/>
        </w:rPr>
        <w:t>3</w:t>
      </w:r>
      <w:r>
        <w:fldChar w:fldCharType="end"/>
      </w:r>
      <w:r>
        <w:t>: FRC for [backscatter power, SEM and] spurious emissions</w:t>
      </w:r>
    </w:p>
    <w:tbl>
      <w:tblPr>
        <w:tblW w:w="6470" w:type="dxa"/>
        <w:jc w:val="center"/>
        <w:tblLayout w:type="fixed"/>
        <w:tblLook w:val="04A0" w:firstRow="1" w:lastRow="0" w:firstColumn="1" w:lastColumn="0" w:noHBand="0" w:noVBand="1"/>
      </w:tblPr>
      <w:tblGrid>
        <w:gridCol w:w="3042"/>
        <w:gridCol w:w="1088"/>
        <w:gridCol w:w="2340"/>
      </w:tblGrid>
      <w:tr w:rsidR="00C716F5" w:rsidRPr="00C663BD" w14:paraId="2E52429A" w14:textId="77777777" w:rsidTr="006746C1">
        <w:trPr>
          <w:trHeight w:val="434"/>
          <w:jc w:val="center"/>
        </w:trPr>
        <w:tc>
          <w:tcPr>
            <w:tcW w:w="3042" w:type="dxa"/>
            <w:tcBorders>
              <w:top w:val="single" w:sz="8" w:space="0" w:color="000000"/>
              <w:left w:val="single" w:sz="8" w:space="0" w:color="000000"/>
              <w:bottom w:val="single" w:sz="8" w:space="0" w:color="000000"/>
              <w:right w:val="single" w:sz="8" w:space="0" w:color="000000"/>
            </w:tcBorders>
            <w:shd w:val="clear" w:color="auto" w:fill="auto"/>
          </w:tcPr>
          <w:p w14:paraId="57C89F2F" w14:textId="77777777" w:rsidR="00C716F5" w:rsidRPr="00C663BD" w:rsidRDefault="00C716F5" w:rsidP="00BA64C8">
            <w:pPr>
              <w:keepNext/>
              <w:keepLines/>
              <w:spacing w:after="120"/>
              <w:ind w:firstLine="361"/>
              <w:jc w:val="center"/>
              <w:rPr>
                <w:rFonts w:eastAsia="DengXian"/>
                <w:b/>
                <w:color w:val="000000"/>
                <w:sz w:val="21"/>
                <w:szCs w:val="21"/>
                <w:lang w:bidi="ar"/>
              </w:rPr>
            </w:pPr>
            <w:r w:rsidRPr="00C663BD">
              <w:rPr>
                <w:rFonts w:ascii="Arial" w:hAnsi="Arial"/>
                <w:b/>
                <w:sz w:val="18"/>
              </w:rPr>
              <w:t>Parameter</w:t>
            </w:r>
          </w:p>
        </w:tc>
        <w:tc>
          <w:tcPr>
            <w:tcW w:w="1088" w:type="dxa"/>
            <w:tcBorders>
              <w:top w:val="single" w:sz="8" w:space="0" w:color="000000"/>
              <w:left w:val="single" w:sz="8" w:space="0" w:color="000000"/>
              <w:bottom w:val="single" w:sz="8" w:space="0" w:color="000000"/>
              <w:right w:val="single" w:sz="8" w:space="0" w:color="000000"/>
            </w:tcBorders>
          </w:tcPr>
          <w:p w14:paraId="468FC403" w14:textId="77777777" w:rsidR="00C716F5" w:rsidRPr="00C663BD" w:rsidDel="00720803" w:rsidRDefault="00C716F5" w:rsidP="00BA64C8">
            <w:pPr>
              <w:keepNext/>
              <w:keepLines/>
              <w:spacing w:after="120"/>
              <w:ind w:firstLine="361"/>
              <w:jc w:val="center"/>
              <w:rPr>
                <w:rFonts w:ascii="Arial" w:hAnsi="Arial"/>
                <w:b/>
                <w:sz w:val="18"/>
              </w:rPr>
            </w:pPr>
            <w:r w:rsidRPr="00C663BD">
              <w:rPr>
                <w:rFonts w:ascii="Arial" w:hAnsi="Arial"/>
                <w:b/>
                <w:sz w:val="18"/>
              </w:rPr>
              <w:t>Unit</w:t>
            </w:r>
          </w:p>
        </w:tc>
        <w:tc>
          <w:tcPr>
            <w:tcW w:w="2340" w:type="dxa"/>
            <w:tcBorders>
              <w:top w:val="single" w:sz="8" w:space="0" w:color="000000"/>
              <w:left w:val="single" w:sz="8" w:space="0" w:color="000000"/>
              <w:bottom w:val="single" w:sz="8" w:space="0" w:color="000000"/>
              <w:right w:val="single" w:sz="8" w:space="0" w:color="000000"/>
            </w:tcBorders>
          </w:tcPr>
          <w:p w14:paraId="145F7D2F" w14:textId="77777777" w:rsidR="00C716F5" w:rsidRPr="00C663BD" w:rsidRDefault="00C716F5" w:rsidP="00BA64C8">
            <w:pPr>
              <w:keepNext/>
              <w:keepLines/>
              <w:spacing w:after="120"/>
              <w:ind w:firstLine="361"/>
              <w:jc w:val="center"/>
              <w:rPr>
                <w:rFonts w:ascii="Arial" w:hAnsi="Arial"/>
                <w:b/>
                <w:sz w:val="18"/>
              </w:rPr>
            </w:pPr>
            <w:r>
              <w:rPr>
                <w:rFonts w:ascii="Arial" w:hAnsi="Arial"/>
                <w:b/>
                <w:sz w:val="18"/>
              </w:rPr>
              <w:t>Value</w:t>
            </w:r>
          </w:p>
        </w:tc>
      </w:tr>
      <w:tr w:rsidR="00C716F5" w:rsidRPr="00C663BD" w14:paraId="48400805" w14:textId="77777777" w:rsidTr="006746C1">
        <w:trPr>
          <w:trHeight w:val="434"/>
          <w:jc w:val="center"/>
        </w:trPr>
        <w:tc>
          <w:tcPr>
            <w:tcW w:w="3042" w:type="dxa"/>
            <w:tcBorders>
              <w:top w:val="single" w:sz="8" w:space="0" w:color="000000"/>
              <w:left w:val="single" w:sz="8" w:space="0" w:color="000000"/>
              <w:bottom w:val="single" w:sz="8" w:space="0" w:color="000000"/>
              <w:right w:val="single" w:sz="8" w:space="0" w:color="000000"/>
            </w:tcBorders>
            <w:shd w:val="clear" w:color="auto" w:fill="auto"/>
          </w:tcPr>
          <w:p w14:paraId="24D1CF36" w14:textId="77777777" w:rsidR="00C716F5" w:rsidRPr="00C663BD" w:rsidDel="00720803" w:rsidRDefault="00C716F5" w:rsidP="00BA64C8">
            <w:pPr>
              <w:keepNext/>
              <w:keepLines/>
              <w:spacing w:after="120"/>
              <w:ind w:firstLine="360"/>
              <w:rPr>
                <w:rFonts w:ascii="Arial" w:hAnsi="Arial" w:cs="Arial"/>
                <w:sz w:val="18"/>
              </w:rPr>
            </w:pPr>
            <w:r>
              <w:rPr>
                <w:rFonts w:ascii="Arial" w:hAnsi="Arial" w:cs="Arial"/>
                <w:sz w:val="18"/>
              </w:rPr>
              <w:t>Transmission BW</w:t>
            </w:r>
          </w:p>
        </w:tc>
        <w:tc>
          <w:tcPr>
            <w:tcW w:w="1088" w:type="dxa"/>
            <w:tcBorders>
              <w:top w:val="single" w:sz="8" w:space="0" w:color="000000"/>
              <w:left w:val="single" w:sz="8" w:space="0" w:color="000000"/>
              <w:bottom w:val="single" w:sz="8" w:space="0" w:color="000000"/>
              <w:right w:val="single" w:sz="8" w:space="0" w:color="000000"/>
            </w:tcBorders>
          </w:tcPr>
          <w:p w14:paraId="2007061D" w14:textId="77777777" w:rsidR="00C716F5" w:rsidRPr="00C663BD" w:rsidRDefault="00C716F5" w:rsidP="00BA64C8">
            <w:pPr>
              <w:keepNext/>
              <w:keepLines/>
              <w:spacing w:after="120"/>
              <w:ind w:firstLine="360"/>
              <w:rPr>
                <w:rFonts w:ascii="Arial" w:hAnsi="Arial" w:cs="Arial"/>
                <w:sz w:val="18"/>
              </w:rPr>
            </w:pPr>
            <w:r>
              <w:rPr>
                <w:rFonts w:ascii="Arial" w:hAnsi="Arial" w:cs="Arial"/>
                <w:sz w:val="18"/>
              </w:rPr>
              <w:t>kHz</w:t>
            </w:r>
          </w:p>
        </w:tc>
        <w:tc>
          <w:tcPr>
            <w:tcW w:w="2340" w:type="dxa"/>
            <w:tcBorders>
              <w:top w:val="single" w:sz="8" w:space="0" w:color="000000"/>
              <w:left w:val="single" w:sz="8" w:space="0" w:color="000000"/>
              <w:bottom w:val="single" w:sz="8" w:space="0" w:color="000000"/>
              <w:right w:val="single" w:sz="8" w:space="0" w:color="000000"/>
            </w:tcBorders>
          </w:tcPr>
          <w:p w14:paraId="4882428D" w14:textId="77777777" w:rsidR="00C716F5" w:rsidRDefault="00C716F5" w:rsidP="00BA64C8">
            <w:pPr>
              <w:keepNext/>
              <w:keepLines/>
              <w:spacing w:after="120"/>
              <w:ind w:firstLine="360"/>
              <w:rPr>
                <w:rFonts w:ascii="Arial" w:hAnsi="Arial" w:cs="Arial"/>
                <w:sz w:val="18"/>
              </w:rPr>
            </w:pPr>
            <w:r>
              <w:rPr>
                <w:rFonts w:ascii="Arial" w:hAnsi="Arial" w:cs="Arial"/>
                <w:sz w:val="18"/>
              </w:rPr>
              <w:t>15</w:t>
            </w:r>
          </w:p>
        </w:tc>
      </w:tr>
      <w:tr w:rsidR="00C716F5" w:rsidRPr="00C663BD" w14:paraId="0F19A91F"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5B8077C3" w14:textId="77777777" w:rsidR="00C716F5" w:rsidRPr="00C663BD" w:rsidRDefault="00C716F5" w:rsidP="00BA64C8">
            <w:pPr>
              <w:keepNext/>
              <w:keepLines/>
              <w:spacing w:after="120"/>
              <w:ind w:firstLine="360"/>
              <w:rPr>
                <w:rFonts w:ascii="Arial" w:hAnsi="Arial" w:cs="Arial"/>
                <w:sz w:val="18"/>
              </w:rPr>
            </w:pPr>
            <w:r w:rsidRPr="00C663BD">
              <w:rPr>
                <w:rFonts w:ascii="Arial" w:hAnsi="Arial" w:cs="Arial" w:hint="eastAsia"/>
                <w:sz w:val="18"/>
                <w:lang w:bidi="ar"/>
              </w:rPr>
              <w:t>TBS</w:t>
            </w:r>
          </w:p>
        </w:tc>
        <w:tc>
          <w:tcPr>
            <w:tcW w:w="1088" w:type="dxa"/>
            <w:tcBorders>
              <w:top w:val="nil"/>
              <w:left w:val="single" w:sz="8" w:space="0" w:color="000000"/>
              <w:bottom w:val="single" w:sz="8" w:space="0" w:color="000000"/>
              <w:right w:val="single" w:sz="8" w:space="0" w:color="000000"/>
            </w:tcBorders>
          </w:tcPr>
          <w:p w14:paraId="6A7F6CC6" w14:textId="77777777" w:rsidR="00C716F5" w:rsidRPr="00C663BD" w:rsidRDefault="00C716F5" w:rsidP="00BA64C8">
            <w:pPr>
              <w:keepNext/>
              <w:keepLines/>
              <w:spacing w:after="120"/>
              <w:ind w:firstLine="360"/>
              <w:rPr>
                <w:rFonts w:ascii="Arial" w:hAnsi="Arial" w:cs="Arial"/>
                <w:sz w:val="18"/>
                <w:lang w:bidi="ar"/>
              </w:rPr>
            </w:pPr>
            <w:r w:rsidRPr="00C663BD">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357CC837" w14:textId="1DD469BE" w:rsidR="00C716F5" w:rsidRPr="00C663BD" w:rsidRDefault="006746C1" w:rsidP="00BA64C8">
            <w:pPr>
              <w:keepNext/>
              <w:keepLines/>
              <w:spacing w:after="120"/>
              <w:ind w:firstLine="360"/>
              <w:rPr>
                <w:rFonts w:ascii="Arial" w:hAnsi="Arial" w:cs="Arial"/>
                <w:sz w:val="18"/>
                <w:lang w:bidi="ar"/>
              </w:rPr>
            </w:pPr>
            <w:r>
              <w:rPr>
                <w:rFonts w:ascii="Arial" w:hAnsi="Arial" w:cs="Arial"/>
                <w:sz w:val="18"/>
                <w:lang w:bidi="ar"/>
              </w:rPr>
              <w:t>Depending on the length of AIoT device ID</w:t>
            </w:r>
          </w:p>
        </w:tc>
      </w:tr>
      <w:tr w:rsidR="00C716F5" w:rsidRPr="00C663BD" w14:paraId="0B687E57"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6679B425" w14:textId="77777777" w:rsidR="00C716F5" w:rsidRPr="00C663BD" w:rsidRDefault="00C716F5" w:rsidP="00BA64C8">
            <w:pPr>
              <w:keepNext/>
              <w:keepLines/>
              <w:spacing w:after="120"/>
              <w:ind w:firstLine="360"/>
              <w:rPr>
                <w:rFonts w:ascii="Arial" w:hAnsi="Arial" w:cs="Arial"/>
                <w:sz w:val="18"/>
              </w:rPr>
            </w:pPr>
            <w:r w:rsidRPr="00C663BD">
              <w:rPr>
                <w:rFonts w:ascii="Arial" w:hAnsi="Arial" w:cs="Arial" w:hint="eastAsia"/>
                <w:sz w:val="18"/>
                <w:lang w:bidi="ar"/>
              </w:rPr>
              <w:t>CRC</w:t>
            </w:r>
          </w:p>
        </w:tc>
        <w:tc>
          <w:tcPr>
            <w:tcW w:w="1088" w:type="dxa"/>
            <w:tcBorders>
              <w:top w:val="nil"/>
              <w:left w:val="single" w:sz="8" w:space="0" w:color="000000"/>
              <w:bottom w:val="single" w:sz="8" w:space="0" w:color="000000"/>
              <w:right w:val="single" w:sz="8" w:space="0" w:color="000000"/>
            </w:tcBorders>
          </w:tcPr>
          <w:p w14:paraId="6600DDE2" w14:textId="77777777" w:rsidR="00C716F5" w:rsidRPr="00C663BD" w:rsidRDefault="00C716F5" w:rsidP="00BA64C8">
            <w:pPr>
              <w:keepNext/>
              <w:keepLines/>
              <w:spacing w:after="120"/>
              <w:ind w:firstLine="360"/>
              <w:rPr>
                <w:rFonts w:ascii="Arial" w:hAnsi="Arial" w:cs="Arial"/>
                <w:sz w:val="18"/>
                <w:lang w:bidi="ar"/>
              </w:rPr>
            </w:pPr>
            <w:r w:rsidRPr="00C663BD">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4A4D1D43" w14:textId="77777777" w:rsidR="00C716F5" w:rsidRPr="00C663BD" w:rsidRDefault="00C716F5" w:rsidP="00BA64C8">
            <w:pPr>
              <w:keepNext/>
              <w:keepLines/>
              <w:spacing w:after="120"/>
              <w:ind w:firstLine="360"/>
              <w:rPr>
                <w:rFonts w:ascii="Arial" w:hAnsi="Arial" w:cs="Arial"/>
                <w:sz w:val="18"/>
                <w:lang w:bidi="ar"/>
              </w:rPr>
            </w:pPr>
            <w:r w:rsidRPr="00C663BD">
              <w:rPr>
                <w:rFonts w:ascii="Arial" w:hAnsi="Arial" w:cs="Arial" w:hint="eastAsia"/>
                <w:sz w:val="18"/>
                <w:lang w:bidi="ar"/>
              </w:rPr>
              <w:t>16</w:t>
            </w:r>
          </w:p>
        </w:tc>
      </w:tr>
      <w:tr w:rsidR="00C716F5" w:rsidRPr="00C663BD" w14:paraId="6F239AC0"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42C391C4"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FEC code rate</w:t>
            </w:r>
          </w:p>
        </w:tc>
        <w:tc>
          <w:tcPr>
            <w:tcW w:w="1088" w:type="dxa"/>
            <w:tcBorders>
              <w:top w:val="nil"/>
              <w:left w:val="single" w:sz="8" w:space="0" w:color="000000"/>
              <w:bottom w:val="single" w:sz="8" w:space="0" w:color="000000"/>
              <w:right w:val="single" w:sz="8" w:space="0" w:color="000000"/>
            </w:tcBorders>
          </w:tcPr>
          <w:p w14:paraId="63BBF4F3" w14:textId="77777777" w:rsidR="00C716F5" w:rsidRPr="00C663BD" w:rsidRDefault="00C716F5"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3CB10BEF"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1/3</w:t>
            </w:r>
          </w:p>
        </w:tc>
      </w:tr>
      <w:tr w:rsidR="00C716F5" w:rsidRPr="00C663BD" w14:paraId="773437F2"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43F4AA2A" w14:textId="77777777" w:rsidR="00C716F5" w:rsidRPr="00C663BD" w:rsidRDefault="00C716F5" w:rsidP="00BA64C8">
            <w:pPr>
              <w:keepNext/>
              <w:keepLines/>
              <w:spacing w:after="120"/>
              <w:ind w:firstLine="360"/>
              <w:rPr>
                <w:rFonts w:ascii="Arial" w:hAnsi="Arial" w:cs="Arial"/>
                <w:sz w:val="18"/>
                <w:lang w:bidi="ar"/>
              </w:rPr>
            </w:pPr>
            <w:r>
              <w:rPr>
                <w:rFonts w:ascii="Arial" w:hAnsi="Arial" w:cs="Arial"/>
                <w:sz w:val="18"/>
                <w:lang w:bidi="ar"/>
              </w:rPr>
              <w:t>Block repetition number</w:t>
            </w:r>
          </w:p>
        </w:tc>
        <w:tc>
          <w:tcPr>
            <w:tcW w:w="1088" w:type="dxa"/>
            <w:tcBorders>
              <w:top w:val="nil"/>
              <w:left w:val="single" w:sz="8" w:space="0" w:color="000000"/>
              <w:bottom w:val="single" w:sz="8" w:space="0" w:color="000000"/>
              <w:right w:val="single" w:sz="8" w:space="0" w:color="000000"/>
            </w:tcBorders>
          </w:tcPr>
          <w:p w14:paraId="1C30F530" w14:textId="77777777" w:rsidR="00C716F5" w:rsidRPr="00C663BD" w:rsidRDefault="00C716F5"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1D3AE371" w14:textId="77777777" w:rsidR="00C716F5" w:rsidRPr="00C663BD" w:rsidRDefault="00C716F5" w:rsidP="00BA64C8">
            <w:pPr>
              <w:keepNext/>
              <w:keepLines/>
              <w:spacing w:after="120"/>
              <w:ind w:firstLine="360"/>
              <w:rPr>
                <w:rFonts w:ascii="Arial" w:hAnsi="Arial" w:cs="Arial"/>
                <w:sz w:val="18"/>
                <w:lang w:bidi="ar"/>
              </w:rPr>
            </w:pPr>
            <w:r>
              <w:rPr>
                <w:rFonts w:ascii="Arial" w:hAnsi="Arial" w:cs="Arial"/>
                <w:sz w:val="18"/>
                <w:lang w:bidi="ar"/>
              </w:rPr>
              <w:t>1</w:t>
            </w:r>
          </w:p>
        </w:tc>
      </w:tr>
      <w:tr w:rsidR="00C716F5" w:rsidRPr="00C663BD" w14:paraId="079806E1"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29532D36" w14:textId="77777777" w:rsidR="00C716F5" w:rsidRPr="00C663BD" w:rsidRDefault="00C716F5" w:rsidP="00BA64C8">
            <w:pPr>
              <w:keepNext/>
              <w:keepLines/>
              <w:spacing w:after="120"/>
              <w:ind w:firstLine="360"/>
              <w:rPr>
                <w:rFonts w:ascii="Arial" w:hAnsi="Arial" w:cs="Arial"/>
                <w:sz w:val="18"/>
                <w:lang w:bidi="ar"/>
              </w:rPr>
            </w:pPr>
            <w:r>
              <w:rPr>
                <w:rFonts w:ascii="Arial" w:hAnsi="Arial" w:cs="Arial"/>
                <w:sz w:val="18"/>
                <w:lang w:bidi="ar"/>
              </w:rPr>
              <w:t>Preamble length</w:t>
            </w:r>
          </w:p>
        </w:tc>
        <w:tc>
          <w:tcPr>
            <w:tcW w:w="1088" w:type="dxa"/>
            <w:tcBorders>
              <w:top w:val="nil"/>
              <w:left w:val="single" w:sz="8" w:space="0" w:color="000000"/>
              <w:bottom w:val="single" w:sz="8" w:space="0" w:color="000000"/>
              <w:right w:val="single" w:sz="8" w:space="0" w:color="000000"/>
            </w:tcBorders>
          </w:tcPr>
          <w:p w14:paraId="76FA327A" w14:textId="77777777" w:rsidR="00C716F5" w:rsidRPr="00C663BD" w:rsidRDefault="00C716F5" w:rsidP="00BA64C8">
            <w:pPr>
              <w:keepNext/>
              <w:keepLines/>
              <w:spacing w:after="120"/>
              <w:ind w:firstLine="360"/>
              <w:rPr>
                <w:rFonts w:ascii="Arial" w:hAnsi="Arial" w:cs="Arial"/>
                <w:sz w:val="18"/>
                <w:lang w:bidi="ar"/>
              </w:rPr>
            </w:pPr>
            <w:r>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776F658F"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31</w:t>
            </w:r>
          </w:p>
        </w:tc>
      </w:tr>
      <w:tr w:rsidR="00C716F5" w:rsidRPr="00C663BD" w14:paraId="482FEAED"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6E4C96D0"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Midamble length</w:t>
            </w:r>
          </w:p>
        </w:tc>
        <w:tc>
          <w:tcPr>
            <w:tcW w:w="1088" w:type="dxa"/>
            <w:tcBorders>
              <w:top w:val="nil"/>
              <w:left w:val="single" w:sz="8" w:space="0" w:color="000000"/>
              <w:bottom w:val="single" w:sz="8" w:space="0" w:color="000000"/>
              <w:right w:val="single" w:sz="8" w:space="0" w:color="000000"/>
            </w:tcBorders>
          </w:tcPr>
          <w:p w14:paraId="0B42A8CB"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175237B5"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31</w:t>
            </w:r>
          </w:p>
        </w:tc>
      </w:tr>
      <w:tr w:rsidR="00C716F5" w:rsidRPr="00C663BD" w14:paraId="22D7A031"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71546D92"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Interval for midamble insersion</w:t>
            </w:r>
          </w:p>
        </w:tc>
        <w:tc>
          <w:tcPr>
            <w:tcW w:w="1088" w:type="dxa"/>
            <w:tcBorders>
              <w:top w:val="nil"/>
              <w:left w:val="single" w:sz="8" w:space="0" w:color="000000"/>
              <w:bottom w:val="single" w:sz="8" w:space="0" w:color="000000"/>
              <w:right w:val="single" w:sz="8" w:space="0" w:color="000000"/>
            </w:tcBorders>
          </w:tcPr>
          <w:p w14:paraId="4EFC7452"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46075869"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48</w:t>
            </w:r>
          </w:p>
        </w:tc>
      </w:tr>
      <w:tr w:rsidR="00C716F5" w:rsidRPr="00C663BD" w14:paraId="749C0C18"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45294ECB"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Additional midamble insertion</w:t>
            </w:r>
          </w:p>
        </w:tc>
        <w:tc>
          <w:tcPr>
            <w:tcW w:w="1088" w:type="dxa"/>
            <w:tcBorders>
              <w:top w:val="nil"/>
              <w:left w:val="single" w:sz="8" w:space="0" w:color="000000"/>
              <w:bottom w:val="single" w:sz="8" w:space="0" w:color="000000"/>
              <w:right w:val="single" w:sz="8" w:space="0" w:color="000000"/>
            </w:tcBorders>
          </w:tcPr>
          <w:p w14:paraId="5CC0972A" w14:textId="77777777" w:rsidR="00C716F5" w:rsidRDefault="00C716F5"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637402CB"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No</w:t>
            </w:r>
          </w:p>
        </w:tc>
      </w:tr>
      <w:tr w:rsidR="00C716F5" w:rsidRPr="00C663BD" w14:paraId="26783AAC"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2188F992" w14:textId="77777777" w:rsidR="00C716F5" w:rsidRPr="00C663BD" w:rsidRDefault="00C716F5" w:rsidP="00BA64C8">
            <w:pPr>
              <w:keepNext/>
              <w:keepLines/>
              <w:spacing w:after="120"/>
              <w:ind w:firstLine="360"/>
              <w:rPr>
                <w:rFonts w:ascii="Arial" w:hAnsi="Arial" w:cs="Arial"/>
                <w:sz w:val="18"/>
              </w:rPr>
            </w:pPr>
            <w:r>
              <w:rPr>
                <w:rFonts w:ascii="Arial" w:hAnsi="Arial" w:cs="Arial"/>
                <w:sz w:val="18"/>
                <w:lang w:bidi="ar"/>
              </w:rPr>
              <w:t>Small frequency shift</w:t>
            </w:r>
          </w:p>
        </w:tc>
        <w:tc>
          <w:tcPr>
            <w:tcW w:w="1088" w:type="dxa"/>
            <w:tcBorders>
              <w:top w:val="nil"/>
              <w:left w:val="single" w:sz="8" w:space="0" w:color="000000"/>
              <w:bottom w:val="single" w:sz="8" w:space="0" w:color="000000"/>
              <w:right w:val="single" w:sz="8" w:space="0" w:color="000000"/>
            </w:tcBorders>
          </w:tcPr>
          <w:p w14:paraId="1EDB0B77" w14:textId="77777777" w:rsidR="00C716F5" w:rsidRPr="00C663BD" w:rsidRDefault="00C716F5" w:rsidP="00BA64C8">
            <w:pPr>
              <w:keepNext/>
              <w:keepLines/>
              <w:spacing w:after="120"/>
              <w:ind w:firstLine="360"/>
              <w:rPr>
                <w:rFonts w:ascii="Arial" w:hAnsi="Arial" w:cs="Arial"/>
                <w:sz w:val="18"/>
              </w:rPr>
            </w:pPr>
            <w:r>
              <w:rPr>
                <w:rFonts w:ascii="Arial" w:hAnsi="Arial" w:cs="Arial"/>
                <w:sz w:val="18"/>
              </w:rPr>
              <w:t>kHz</w:t>
            </w:r>
          </w:p>
        </w:tc>
        <w:tc>
          <w:tcPr>
            <w:tcW w:w="2340" w:type="dxa"/>
            <w:tcBorders>
              <w:top w:val="nil"/>
              <w:left w:val="single" w:sz="8" w:space="0" w:color="000000"/>
              <w:bottom w:val="single" w:sz="8" w:space="0" w:color="000000"/>
              <w:right w:val="single" w:sz="8" w:space="0" w:color="000000"/>
            </w:tcBorders>
          </w:tcPr>
          <w:p w14:paraId="54539B43" w14:textId="77777777" w:rsidR="00C716F5" w:rsidRPr="00C663BD" w:rsidRDefault="00C716F5" w:rsidP="00BA64C8">
            <w:pPr>
              <w:keepNext/>
              <w:keepLines/>
              <w:spacing w:after="120"/>
              <w:ind w:firstLine="360"/>
              <w:rPr>
                <w:rFonts w:ascii="Arial" w:hAnsi="Arial" w:cs="Arial"/>
                <w:sz w:val="18"/>
                <w:lang w:eastAsia="zh-CN"/>
              </w:rPr>
            </w:pPr>
            <w:r>
              <w:rPr>
                <w:rFonts w:ascii="Arial" w:hAnsi="Arial" w:cs="Arial"/>
                <w:sz w:val="18"/>
              </w:rPr>
              <w:t>480</w:t>
            </w:r>
          </w:p>
        </w:tc>
      </w:tr>
      <w:tr w:rsidR="00C716F5" w:rsidRPr="00C663BD" w14:paraId="48A49A19"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6D6FB073" w14:textId="77777777" w:rsidR="00C716F5" w:rsidRPr="00C663BD" w:rsidRDefault="00C716F5" w:rsidP="00BA64C8">
            <w:pPr>
              <w:keepNext/>
              <w:keepLines/>
              <w:spacing w:after="120"/>
              <w:ind w:firstLine="360"/>
              <w:rPr>
                <w:rFonts w:ascii="Arial" w:hAnsi="Arial" w:cs="Arial"/>
                <w:sz w:val="18"/>
              </w:rPr>
            </w:pPr>
            <w:r w:rsidRPr="00C663BD">
              <w:rPr>
                <w:rFonts w:ascii="Arial" w:hAnsi="Arial" w:cs="Arial" w:hint="eastAsia"/>
                <w:sz w:val="18"/>
                <w:lang w:bidi="ar"/>
              </w:rPr>
              <w:t>M</w:t>
            </w:r>
            <w:r>
              <w:rPr>
                <w:rFonts w:ascii="Arial" w:hAnsi="Arial" w:cs="Arial"/>
                <w:sz w:val="18"/>
                <w:lang w:bidi="ar"/>
              </w:rPr>
              <w:t>odulation</w:t>
            </w:r>
          </w:p>
        </w:tc>
        <w:tc>
          <w:tcPr>
            <w:tcW w:w="1088" w:type="dxa"/>
            <w:tcBorders>
              <w:top w:val="nil"/>
              <w:left w:val="single" w:sz="8" w:space="0" w:color="000000"/>
              <w:bottom w:val="single" w:sz="8" w:space="0" w:color="000000"/>
              <w:right w:val="single" w:sz="8" w:space="0" w:color="000000"/>
            </w:tcBorders>
          </w:tcPr>
          <w:p w14:paraId="70D10F0E" w14:textId="77777777" w:rsidR="00C716F5" w:rsidRPr="00C663BD" w:rsidRDefault="00C716F5"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1F3B7FDA" w14:textId="77777777" w:rsidR="00C716F5" w:rsidRDefault="00C716F5" w:rsidP="00BA64C8">
            <w:pPr>
              <w:keepNext/>
              <w:keepLines/>
              <w:spacing w:after="120"/>
              <w:ind w:firstLine="360"/>
              <w:rPr>
                <w:rFonts w:ascii="Arial" w:hAnsi="Arial" w:cs="Arial"/>
                <w:sz w:val="18"/>
              </w:rPr>
            </w:pPr>
            <w:r>
              <w:rPr>
                <w:rFonts w:ascii="Arial" w:hAnsi="Arial" w:cs="Arial"/>
                <w:sz w:val="18"/>
              </w:rPr>
              <w:t>BPSK/OOK (NOTE1)</w:t>
            </w:r>
          </w:p>
        </w:tc>
      </w:tr>
      <w:tr w:rsidR="00C716F5" w:rsidRPr="00C663BD" w14:paraId="1B54749A" w14:textId="77777777" w:rsidTr="006746C1">
        <w:trPr>
          <w:trHeight w:val="300"/>
          <w:jc w:val="center"/>
        </w:trPr>
        <w:tc>
          <w:tcPr>
            <w:tcW w:w="6470" w:type="dxa"/>
            <w:gridSpan w:val="3"/>
            <w:tcBorders>
              <w:top w:val="nil"/>
              <w:left w:val="single" w:sz="8" w:space="0" w:color="000000"/>
              <w:bottom w:val="single" w:sz="8" w:space="0" w:color="000000"/>
              <w:right w:val="single" w:sz="8" w:space="0" w:color="000000"/>
            </w:tcBorders>
            <w:shd w:val="clear" w:color="auto" w:fill="auto"/>
          </w:tcPr>
          <w:p w14:paraId="5C49EEA1" w14:textId="77777777" w:rsidR="00C716F5" w:rsidRDefault="00C716F5" w:rsidP="00BA64C8">
            <w:pPr>
              <w:keepNext/>
              <w:keepLines/>
              <w:spacing w:after="120"/>
              <w:ind w:firstLine="360"/>
              <w:rPr>
                <w:rFonts w:ascii="Arial" w:hAnsi="Arial" w:cs="Arial"/>
                <w:sz w:val="18"/>
              </w:rPr>
            </w:pPr>
            <w:r>
              <w:rPr>
                <w:rFonts w:ascii="Arial" w:hAnsi="Arial" w:cs="Arial"/>
                <w:sz w:val="18"/>
              </w:rPr>
              <w:t>NOTE 1: The modulation scheme used is up to device implementation.</w:t>
            </w:r>
          </w:p>
        </w:tc>
      </w:tr>
    </w:tbl>
    <w:p w14:paraId="65C1FF57" w14:textId="352727D7" w:rsidR="005817F7" w:rsidRDefault="005817F7" w:rsidP="005817F7">
      <w:pPr>
        <w:pStyle w:val="ListParagraph"/>
        <w:ind w:left="1080"/>
      </w:pPr>
    </w:p>
    <w:p w14:paraId="6593B91F" w14:textId="5A89FAF7" w:rsidR="00475F64" w:rsidRDefault="00475F64" w:rsidP="00475F64">
      <w:r>
        <w:t xml:space="preserve">It has been clarified that the maximum allowable backscatter loss requirements as defined in Clause 6.2.1 are applicable for D2R channel bandwidth. The question for conformance tests is whether all D2R CBWs or more than one CBW should be verified. Due to very limited feedback from </w:t>
      </w:r>
      <w:r w:rsidR="00747373">
        <w:t>device/TE vendors at this stage, the answer to the question is unclear.</w:t>
      </w:r>
    </w:p>
    <w:p w14:paraId="6F31C8C7" w14:textId="0D01452E" w:rsidR="00475F64" w:rsidRPr="00666CBA" w:rsidRDefault="00747373" w:rsidP="00F94CA7">
      <w:pPr>
        <w:pStyle w:val="ListParagraph"/>
        <w:numPr>
          <w:ilvl w:val="0"/>
          <w:numId w:val="40"/>
        </w:numPr>
        <w:rPr>
          <w:b/>
          <w:bCs/>
        </w:rPr>
      </w:pPr>
      <w:bookmarkStart w:id="5" w:name="_Ref210409578"/>
      <w:r>
        <w:rPr>
          <w:b/>
          <w:bCs/>
        </w:rPr>
        <w:t>T</w:t>
      </w:r>
      <w:r w:rsidR="00475F64" w:rsidRPr="00666CBA">
        <w:rPr>
          <w:b/>
          <w:bCs/>
        </w:rPr>
        <w:t xml:space="preserve">he </w:t>
      </w:r>
      <w:r w:rsidR="006B6AEA">
        <w:rPr>
          <w:b/>
          <w:bCs/>
        </w:rPr>
        <w:t xml:space="preserve">same </w:t>
      </w:r>
      <w:r w:rsidR="00475F64" w:rsidRPr="00666CBA">
        <w:rPr>
          <w:b/>
          <w:bCs/>
        </w:rPr>
        <w:t xml:space="preserve">D2R RMC </w:t>
      </w:r>
      <w:r w:rsidR="006B6AEA">
        <w:rPr>
          <w:b/>
          <w:bCs/>
        </w:rPr>
        <w:t xml:space="preserve">used for testing SEM and </w:t>
      </w:r>
      <w:r w:rsidR="006B6AEA" w:rsidRPr="00666CBA">
        <w:rPr>
          <w:b/>
          <w:bCs/>
        </w:rPr>
        <w:t>spurious emission requirement</w:t>
      </w:r>
      <w:r w:rsidR="006B6AEA">
        <w:rPr>
          <w:b/>
          <w:bCs/>
        </w:rPr>
        <w:t xml:space="preserve">s </w:t>
      </w:r>
      <w:r>
        <w:rPr>
          <w:b/>
          <w:bCs/>
        </w:rPr>
        <w:t xml:space="preserve">can </w:t>
      </w:r>
      <w:r w:rsidR="006B6AEA">
        <w:rPr>
          <w:b/>
          <w:bCs/>
        </w:rPr>
        <w:t xml:space="preserve">also </w:t>
      </w:r>
      <w:r>
        <w:rPr>
          <w:b/>
          <w:bCs/>
        </w:rPr>
        <w:t>be used</w:t>
      </w:r>
      <w:r w:rsidR="00475F64" w:rsidRPr="00666CBA">
        <w:rPr>
          <w:b/>
          <w:bCs/>
        </w:rPr>
        <w:t xml:space="preserve"> to test </w:t>
      </w:r>
      <w:r>
        <w:rPr>
          <w:b/>
          <w:bCs/>
        </w:rPr>
        <w:t>backscatter power requirements</w:t>
      </w:r>
      <w:r w:rsidR="00475F64" w:rsidRPr="00666CBA">
        <w:rPr>
          <w:b/>
          <w:bCs/>
        </w:rPr>
        <w:t>.</w:t>
      </w:r>
      <w:r>
        <w:rPr>
          <w:b/>
          <w:bCs/>
        </w:rPr>
        <w:t xml:space="preserve"> Additional RMCs can be added in the future if the need is identified</w:t>
      </w:r>
      <w:r w:rsidR="00475F64" w:rsidRPr="00666CBA">
        <w:rPr>
          <w:b/>
          <w:bCs/>
        </w:rPr>
        <w:t>.</w:t>
      </w:r>
      <w:bookmarkEnd w:id="5"/>
    </w:p>
    <w:p w14:paraId="3A302F4F" w14:textId="77777777" w:rsidR="00475F64" w:rsidRPr="00511AE6" w:rsidRDefault="00475F64" w:rsidP="005817F7">
      <w:pPr>
        <w:pStyle w:val="ListParagraph"/>
        <w:ind w:left="1080"/>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lastRenderedPageBreak/>
        <w:t>3</w:t>
      </w:r>
      <w:r w:rsidR="00D66EA2" w:rsidRPr="00C14CE5">
        <w:rPr>
          <w:rStyle w:val="Heading1Char1"/>
          <w:rFonts w:eastAsia="SimSun"/>
        </w:rPr>
        <w:tab/>
      </w:r>
      <w:r w:rsidR="00D66EA2">
        <w:rPr>
          <w:rStyle w:val="Heading1Char1"/>
          <w:rFonts w:eastAsia="SimSun"/>
        </w:rPr>
        <w:t>Conclusion</w:t>
      </w:r>
    </w:p>
    <w:p w14:paraId="5A284466" w14:textId="1C1D6F21"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shared</w:t>
      </w:r>
      <w:r w:rsidR="00871071">
        <w:rPr>
          <w:color w:val="000000" w:themeColor="text1"/>
          <w:lang w:val="en-US" w:eastAsia="zh-CN"/>
        </w:rPr>
        <w:t xml:space="preserve"> the analysis on the test configuration and RMC channels needed for conformance tests</w:t>
      </w:r>
      <w:r w:rsidR="0015459B">
        <w:rPr>
          <w:color w:val="000000" w:themeColor="text1"/>
          <w:lang w:val="en-US" w:eastAsia="zh-CN"/>
        </w:rPr>
        <w:t>. The following proposals are made:</w:t>
      </w:r>
    </w:p>
    <w:p w14:paraId="0C09BEF1" w14:textId="7154B3BC" w:rsidR="00D61BCD" w:rsidRDefault="00022CAC" w:rsidP="00F35612">
      <w:pPr>
        <w:rPr>
          <w:color w:val="000000" w:themeColor="text1"/>
          <w:lang w:eastAsia="zh-CN"/>
        </w:rPr>
      </w:pPr>
      <w:r>
        <w:rPr>
          <w:b/>
          <w:bCs/>
          <w:color w:val="000000" w:themeColor="text1"/>
          <w:lang w:eastAsia="zh-CN"/>
        </w:rPr>
        <w:fldChar w:fldCharType="begin"/>
      </w:r>
      <w:r w:rsidRPr="00022CAC">
        <w:rPr>
          <w:b/>
          <w:bCs/>
          <w:color w:val="000000" w:themeColor="text1"/>
          <w:lang w:eastAsia="zh-CN"/>
        </w:rPr>
        <w:instrText xml:space="preserve"> REF _Ref210409521 \r \h </w:instrText>
      </w:r>
      <w:r>
        <w:rPr>
          <w:b/>
          <w:bCs/>
          <w:color w:val="000000" w:themeColor="text1"/>
          <w:lang w:eastAsia="zh-CN"/>
        </w:rPr>
        <w:instrText xml:space="preserve"> \* MERGEFORMAT </w:instrText>
      </w:r>
      <w:r>
        <w:rPr>
          <w:b/>
          <w:bCs/>
          <w:color w:val="000000" w:themeColor="text1"/>
          <w:lang w:eastAsia="zh-CN"/>
        </w:rPr>
      </w:r>
      <w:r>
        <w:rPr>
          <w:b/>
          <w:bCs/>
          <w:color w:val="000000" w:themeColor="text1"/>
          <w:lang w:eastAsia="zh-CN"/>
        </w:rPr>
        <w:fldChar w:fldCharType="separate"/>
      </w:r>
      <w:r w:rsidRPr="00022CAC">
        <w:rPr>
          <w:b/>
          <w:bCs/>
          <w:color w:val="000000" w:themeColor="text1"/>
          <w:lang w:eastAsia="zh-CN"/>
        </w:rPr>
        <w:t>Proposal</w:t>
      </w:r>
      <w:r>
        <w:rPr>
          <w:color w:val="000000" w:themeColor="text1"/>
          <w:lang w:eastAsia="zh-CN"/>
        </w:rPr>
        <w:t xml:space="preserve"> 1:</w:t>
      </w:r>
      <w:r>
        <w:rPr>
          <w:color w:val="000000" w:themeColor="text1"/>
          <w:lang w:eastAsia="zh-CN"/>
        </w:rPr>
        <w:fldChar w:fldCharType="end"/>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_Ref210409521 \h </w:instrText>
      </w:r>
      <w:r>
        <w:rPr>
          <w:color w:val="000000" w:themeColor="text1"/>
          <w:lang w:eastAsia="zh-CN"/>
        </w:rPr>
      </w:r>
      <w:r>
        <w:rPr>
          <w:color w:val="000000" w:themeColor="text1"/>
          <w:lang w:eastAsia="zh-CN"/>
        </w:rPr>
        <w:fldChar w:fldCharType="separate"/>
      </w:r>
      <w:r w:rsidRPr="00EF22CF">
        <w:rPr>
          <w:rFonts w:eastAsia="Times New Roman"/>
          <w:b/>
          <w:bCs/>
          <w:lang w:eastAsia="en-GB"/>
        </w:rPr>
        <w:t>Use the test configuration in Table 2 for D2R measurement.</w:t>
      </w:r>
      <w:r>
        <w:rPr>
          <w:color w:val="000000" w:themeColor="text1"/>
          <w:lang w:eastAsia="zh-CN"/>
        </w:rPr>
        <w:fldChar w:fldCharType="end"/>
      </w:r>
    </w:p>
    <w:p w14:paraId="611B7C8C" w14:textId="77777777" w:rsidR="00022CAC" w:rsidRDefault="00022CAC" w:rsidP="00022CAC">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Test configuration</w:t>
      </w:r>
      <w:r>
        <w:rPr>
          <w:noProof/>
        </w:rPr>
        <w:t xml:space="preserve"> for D2R measurement</w:t>
      </w:r>
    </w:p>
    <w:tbl>
      <w:tblPr>
        <w:tblStyle w:val="TableGrid"/>
        <w:tblW w:w="0" w:type="auto"/>
        <w:jc w:val="center"/>
        <w:tblLook w:val="04A0" w:firstRow="1" w:lastRow="0" w:firstColumn="1" w:lastColumn="0" w:noHBand="0" w:noVBand="1"/>
      </w:tblPr>
      <w:tblGrid>
        <w:gridCol w:w="3177"/>
        <w:gridCol w:w="4828"/>
      </w:tblGrid>
      <w:tr w:rsidR="000B2EDD" w14:paraId="42E3C1CA" w14:textId="77777777" w:rsidTr="00D87D67">
        <w:trPr>
          <w:trHeight w:val="450"/>
          <w:jc w:val="center"/>
        </w:trPr>
        <w:tc>
          <w:tcPr>
            <w:tcW w:w="3177" w:type="dxa"/>
          </w:tcPr>
          <w:p w14:paraId="55E6B51B" w14:textId="77777777" w:rsidR="000B2EDD" w:rsidRPr="00F53254" w:rsidRDefault="000B2EDD" w:rsidP="00D87D67">
            <w:pPr>
              <w:overflowPunct w:val="0"/>
              <w:autoSpaceDE w:val="0"/>
              <w:autoSpaceDN w:val="0"/>
              <w:adjustRightInd w:val="0"/>
              <w:textAlignment w:val="baseline"/>
              <w:rPr>
                <w:rFonts w:eastAsia="Times New Roman"/>
                <w:b/>
                <w:bCs/>
                <w:lang w:eastAsia="en-GB"/>
              </w:rPr>
            </w:pPr>
            <w:r w:rsidRPr="00F53254">
              <w:rPr>
                <w:rFonts w:eastAsia="Times New Roman"/>
                <w:b/>
                <w:bCs/>
                <w:lang w:eastAsia="en-GB"/>
              </w:rPr>
              <w:t>Measurement parameter</w:t>
            </w:r>
          </w:p>
        </w:tc>
        <w:tc>
          <w:tcPr>
            <w:tcW w:w="4828" w:type="dxa"/>
          </w:tcPr>
          <w:p w14:paraId="0EBEA59A" w14:textId="77777777" w:rsidR="000B2EDD" w:rsidRPr="00F53254" w:rsidRDefault="000B2EDD" w:rsidP="00D87D67">
            <w:pPr>
              <w:overflowPunct w:val="0"/>
              <w:autoSpaceDE w:val="0"/>
              <w:autoSpaceDN w:val="0"/>
              <w:adjustRightInd w:val="0"/>
              <w:textAlignment w:val="baseline"/>
              <w:rPr>
                <w:rFonts w:eastAsia="Times New Roman"/>
                <w:b/>
                <w:bCs/>
                <w:lang w:eastAsia="en-GB"/>
              </w:rPr>
            </w:pPr>
            <w:r w:rsidRPr="00F53254">
              <w:rPr>
                <w:rFonts w:eastAsia="Times New Roman"/>
                <w:b/>
                <w:bCs/>
                <w:lang w:eastAsia="en-GB"/>
              </w:rPr>
              <w:t>Value</w:t>
            </w:r>
          </w:p>
        </w:tc>
      </w:tr>
      <w:tr w:rsidR="000B2EDD" w14:paraId="39FB5F0E" w14:textId="77777777" w:rsidTr="00D87D67">
        <w:trPr>
          <w:trHeight w:val="450"/>
          <w:jc w:val="center"/>
        </w:trPr>
        <w:tc>
          <w:tcPr>
            <w:tcW w:w="3177" w:type="dxa"/>
          </w:tcPr>
          <w:p w14:paraId="368E28BE" w14:textId="77777777" w:rsidR="000B2EDD" w:rsidRPr="00EF22CF" w:rsidRDefault="000B2EDD" w:rsidP="00D87D67">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CW frequency (F</w:t>
            </w:r>
            <w:r w:rsidRPr="00EF22CF">
              <w:rPr>
                <w:rFonts w:eastAsia="Times New Roman"/>
                <w:b/>
                <w:bCs/>
                <w:vertAlign w:val="subscript"/>
                <w:lang w:eastAsia="en-GB"/>
              </w:rPr>
              <w:t>CW</w:t>
            </w:r>
            <w:r w:rsidRPr="00EF22CF">
              <w:rPr>
                <w:rFonts w:eastAsia="Times New Roman"/>
                <w:b/>
                <w:bCs/>
                <w:lang w:eastAsia="en-GB"/>
              </w:rPr>
              <w:t>)</w:t>
            </w:r>
          </w:p>
        </w:tc>
        <w:tc>
          <w:tcPr>
            <w:tcW w:w="4828" w:type="dxa"/>
          </w:tcPr>
          <w:p w14:paraId="06BDCA02" w14:textId="77777777" w:rsidR="000B2EDD" w:rsidRDefault="000B2EDD" w:rsidP="00D87D67">
            <w:pPr>
              <w:overflowPunct w:val="0"/>
              <w:autoSpaceDE w:val="0"/>
              <w:autoSpaceDN w:val="0"/>
              <w:adjustRightInd w:val="0"/>
              <w:textAlignment w:val="baseline"/>
              <w:rPr>
                <w:rFonts w:eastAsia="Times New Roman"/>
                <w:lang w:eastAsia="en-GB"/>
              </w:rPr>
            </w:pPr>
            <w:r>
              <w:rPr>
                <w:rFonts w:eastAsia="Times New Roman"/>
                <w:lang w:eastAsia="en-GB"/>
              </w:rPr>
              <w:t>According to TS 38.192</w:t>
            </w:r>
          </w:p>
        </w:tc>
      </w:tr>
      <w:tr w:rsidR="000B2EDD" w14:paraId="33259E2D" w14:textId="77777777" w:rsidTr="00D87D67">
        <w:trPr>
          <w:trHeight w:val="598"/>
          <w:jc w:val="center"/>
        </w:trPr>
        <w:tc>
          <w:tcPr>
            <w:tcW w:w="3177" w:type="dxa"/>
          </w:tcPr>
          <w:p w14:paraId="7B7A7BFE" w14:textId="77777777" w:rsidR="000B2EDD" w:rsidRPr="00EF22CF" w:rsidRDefault="000B2EDD" w:rsidP="00D87D67">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Filter passband range for D2R upper sideband</w:t>
            </w:r>
          </w:p>
        </w:tc>
        <w:tc>
          <w:tcPr>
            <w:tcW w:w="4828" w:type="dxa"/>
          </w:tcPr>
          <w:p w14:paraId="24F3AC4C" w14:textId="77777777" w:rsidR="000B2EDD" w:rsidRDefault="00C27A6E" w:rsidP="00D87D67">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*0.9</m:t>
              </m:r>
            </m:oMath>
            <w:r w:rsidR="000B2EDD">
              <w:rPr>
                <w:rFonts w:eastAsia="Times New Roman"/>
                <w:lang w:eastAsia="en-GB"/>
              </w:rPr>
              <w:t xml:space="preserve"> to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*1.1</m:t>
              </m:r>
            </m:oMath>
          </w:p>
        </w:tc>
      </w:tr>
      <w:tr w:rsidR="000B2EDD" w14:paraId="5C12A90A" w14:textId="77777777" w:rsidTr="00D87D67">
        <w:trPr>
          <w:trHeight w:val="606"/>
          <w:jc w:val="center"/>
        </w:trPr>
        <w:tc>
          <w:tcPr>
            <w:tcW w:w="3177" w:type="dxa"/>
          </w:tcPr>
          <w:p w14:paraId="4531F186" w14:textId="77777777" w:rsidR="000B2EDD" w:rsidRPr="00EF22CF" w:rsidRDefault="000B2EDD" w:rsidP="00D87D67">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Filter passband range for D2R lower sideband</w:t>
            </w:r>
          </w:p>
        </w:tc>
        <w:tc>
          <w:tcPr>
            <w:tcW w:w="4828" w:type="dxa"/>
          </w:tcPr>
          <w:p w14:paraId="280B7EF8" w14:textId="77777777" w:rsidR="000B2EDD" w:rsidRDefault="00C27A6E" w:rsidP="00D87D67">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*1.1</m:t>
              </m:r>
            </m:oMath>
            <w:r w:rsidR="000B2EDD">
              <w:rPr>
                <w:rFonts w:eastAsia="Times New Roman"/>
                <w:lang w:eastAsia="en-GB"/>
              </w:rPr>
              <w:t xml:space="preserve"> to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*0.9</m:t>
              </m:r>
            </m:oMath>
          </w:p>
        </w:tc>
      </w:tr>
      <w:tr w:rsidR="000B2EDD" w14:paraId="393BF687" w14:textId="77777777" w:rsidTr="00D87D67">
        <w:trPr>
          <w:trHeight w:val="363"/>
          <w:jc w:val="center"/>
        </w:trPr>
        <w:tc>
          <w:tcPr>
            <w:tcW w:w="8005" w:type="dxa"/>
            <w:gridSpan w:val="2"/>
          </w:tcPr>
          <w:p w14:paraId="52EBC045" w14:textId="77777777" w:rsidR="000B2EDD" w:rsidRDefault="000B2EDD" w:rsidP="00D87D67">
            <w:pPr>
              <w:overflowPunct w:val="0"/>
              <w:autoSpaceDE w:val="0"/>
              <w:autoSpaceDN w:val="0"/>
              <w:adjustRightInd w:val="0"/>
              <w:textAlignment w:val="baseline"/>
              <w:rPr>
                <w:rFonts w:eastAsia="Times New Roman"/>
                <w:lang w:eastAsia="en-GB"/>
              </w:rPr>
            </w:pPr>
            <w:r>
              <w:rPr>
                <w:rFonts w:eastAsia="Times New Roman"/>
                <w:lang w:eastAsia="en-GB"/>
              </w:rPr>
              <w:t>Note 1: The power at the carrier frequency is excluded from the D2R power.</w:t>
            </w:r>
          </w:p>
        </w:tc>
      </w:tr>
    </w:tbl>
    <w:p w14:paraId="7B22639F" w14:textId="77777777" w:rsidR="00022CAC" w:rsidRDefault="00022CAC" w:rsidP="00022CAC">
      <w:pPr>
        <w:overflowPunct w:val="0"/>
        <w:autoSpaceDE w:val="0"/>
        <w:autoSpaceDN w:val="0"/>
        <w:adjustRightInd w:val="0"/>
        <w:textAlignment w:val="baseline"/>
        <w:rPr>
          <w:rFonts w:eastAsia="Times New Roman"/>
          <w:lang w:eastAsia="en-GB"/>
        </w:rPr>
      </w:pPr>
    </w:p>
    <w:p w14:paraId="6128198F" w14:textId="59801F91" w:rsidR="00022CAC" w:rsidRPr="006372BF" w:rsidRDefault="00022CAC" w:rsidP="00F35612">
      <w:pPr>
        <w:rPr>
          <w:color w:val="000000" w:themeColor="text1"/>
          <w:lang w:eastAsia="zh-CN"/>
        </w:rPr>
      </w:pPr>
      <w:r>
        <w:rPr>
          <w:b/>
          <w:bCs/>
          <w:color w:val="000000" w:themeColor="text1"/>
          <w:lang w:eastAsia="zh-CN"/>
        </w:rPr>
        <w:fldChar w:fldCharType="begin"/>
      </w:r>
      <w:r w:rsidRPr="00022CAC">
        <w:rPr>
          <w:b/>
          <w:bCs/>
          <w:color w:val="000000" w:themeColor="text1"/>
          <w:lang w:eastAsia="zh-CN"/>
        </w:rPr>
        <w:instrText xml:space="preserve"> REF _Ref210409578 \w \h </w:instrText>
      </w:r>
      <w:r>
        <w:rPr>
          <w:b/>
          <w:bCs/>
          <w:color w:val="000000" w:themeColor="text1"/>
          <w:lang w:eastAsia="zh-CN"/>
        </w:rPr>
        <w:instrText xml:space="preserve"> \* MERGEFORMAT </w:instrText>
      </w:r>
      <w:r>
        <w:rPr>
          <w:b/>
          <w:bCs/>
          <w:color w:val="000000" w:themeColor="text1"/>
          <w:lang w:eastAsia="zh-CN"/>
        </w:rPr>
      </w:r>
      <w:r>
        <w:rPr>
          <w:b/>
          <w:bCs/>
          <w:color w:val="000000" w:themeColor="text1"/>
          <w:lang w:eastAsia="zh-CN"/>
        </w:rPr>
        <w:fldChar w:fldCharType="separate"/>
      </w:r>
      <w:r w:rsidRPr="00022CAC">
        <w:rPr>
          <w:b/>
          <w:bCs/>
          <w:color w:val="000000" w:themeColor="text1"/>
          <w:lang w:eastAsia="zh-CN"/>
        </w:rPr>
        <w:t>Proposal</w:t>
      </w:r>
      <w:r>
        <w:rPr>
          <w:color w:val="000000" w:themeColor="text1"/>
          <w:lang w:eastAsia="zh-CN"/>
        </w:rPr>
        <w:t xml:space="preserve"> 2:</w:t>
      </w:r>
      <w:r>
        <w:rPr>
          <w:color w:val="000000" w:themeColor="text1"/>
          <w:lang w:eastAsia="zh-CN"/>
        </w:rPr>
        <w:fldChar w:fldCharType="end"/>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_Ref210409578 \h </w:instrText>
      </w:r>
      <w:r>
        <w:rPr>
          <w:color w:val="000000" w:themeColor="text1"/>
          <w:lang w:eastAsia="zh-CN"/>
        </w:rPr>
      </w:r>
      <w:r>
        <w:rPr>
          <w:color w:val="000000" w:themeColor="text1"/>
          <w:lang w:eastAsia="zh-CN"/>
        </w:rPr>
        <w:fldChar w:fldCharType="separate"/>
      </w:r>
      <w:r>
        <w:rPr>
          <w:b/>
          <w:bCs/>
        </w:rPr>
        <w:t>T</w:t>
      </w:r>
      <w:r w:rsidRPr="00666CBA">
        <w:rPr>
          <w:b/>
          <w:bCs/>
        </w:rPr>
        <w:t xml:space="preserve">he </w:t>
      </w:r>
      <w:r>
        <w:rPr>
          <w:b/>
          <w:bCs/>
        </w:rPr>
        <w:t xml:space="preserve">same </w:t>
      </w:r>
      <w:r w:rsidRPr="00666CBA">
        <w:rPr>
          <w:b/>
          <w:bCs/>
        </w:rPr>
        <w:t xml:space="preserve">D2R RMC </w:t>
      </w:r>
      <w:r>
        <w:rPr>
          <w:b/>
          <w:bCs/>
        </w:rPr>
        <w:t xml:space="preserve">used for testing SEM and </w:t>
      </w:r>
      <w:r w:rsidRPr="00666CBA">
        <w:rPr>
          <w:b/>
          <w:bCs/>
        </w:rPr>
        <w:t>spurious emission requirement</w:t>
      </w:r>
      <w:r>
        <w:rPr>
          <w:b/>
          <w:bCs/>
        </w:rPr>
        <w:t>s can also be used</w:t>
      </w:r>
      <w:r w:rsidRPr="00666CBA">
        <w:rPr>
          <w:b/>
          <w:bCs/>
        </w:rPr>
        <w:t xml:space="preserve"> to test </w:t>
      </w:r>
      <w:r>
        <w:rPr>
          <w:b/>
          <w:bCs/>
        </w:rPr>
        <w:t>backscatter power requirements</w:t>
      </w:r>
      <w:r w:rsidRPr="00666CBA">
        <w:rPr>
          <w:b/>
          <w:bCs/>
        </w:rPr>
        <w:t>.</w:t>
      </w:r>
      <w:r>
        <w:rPr>
          <w:b/>
          <w:bCs/>
        </w:rPr>
        <w:t xml:space="preserve"> Additional RMCs can be added in the future if the need is identified</w:t>
      </w:r>
      <w:r w:rsidRPr="00666CBA">
        <w:rPr>
          <w:b/>
          <w:bCs/>
        </w:rPr>
        <w:t>.</w:t>
      </w:r>
      <w:r>
        <w:rPr>
          <w:color w:val="000000" w:themeColor="text1"/>
          <w:lang w:eastAsia="zh-CN"/>
        </w:rPr>
        <w:fldChar w:fldCharType="end"/>
      </w:r>
    </w:p>
    <w:p w14:paraId="7CAEE88F" w14:textId="77777777" w:rsidR="00B20F7B" w:rsidRPr="00996FB3" w:rsidRDefault="00B20F7B" w:rsidP="003E5D86">
      <w:pPr>
        <w:rPr>
          <w:b/>
          <w:bCs/>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4BD3EE3F" w14:textId="6CFBE941" w:rsidR="00531346" w:rsidRDefault="00162DFE" w:rsidP="00CB1B17">
      <w:pPr>
        <w:pStyle w:val="ListParagraph"/>
        <w:numPr>
          <w:ilvl w:val="0"/>
          <w:numId w:val="1"/>
        </w:numPr>
        <w:rPr>
          <w:lang w:eastAsia="zh-CN"/>
        </w:rPr>
      </w:pPr>
      <w:bookmarkStart w:id="6" w:name="_Ref197724158"/>
      <w:bookmarkEnd w:id="0"/>
      <w:bookmarkEnd w:id="1"/>
      <w:bookmarkEnd w:id="2"/>
      <w:bookmarkEnd w:id="3"/>
      <w:r w:rsidRPr="00162DFE">
        <w:rPr>
          <w:lang w:eastAsia="zh-CN"/>
        </w:rPr>
        <w:t>RP-2</w:t>
      </w:r>
      <w:r w:rsidR="00424814">
        <w:rPr>
          <w:lang w:eastAsia="zh-CN"/>
        </w:rPr>
        <w:t>5</w:t>
      </w:r>
      <w:r w:rsidR="004E7794">
        <w:rPr>
          <w:lang w:eastAsia="zh-CN"/>
        </w:rPr>
        <w:t>2</w:t>
      </w:r>
      <w:r w:rsidR="00424814">
        <w:rPr>
          <w:lang w:eastAsia="zh-CN"/>
        </w:rPr>
        <w:t>8</w:t>
      </w:r>
      <w:r w:rsidR="004E7794">
        <w:rPr>
          <w:lang w:eastAsia="zh-CN"/>
        </w:rPr>
        <w:t>1</w:t>
      </w:r>
      <w:r w:rsidR="00424814">
        <w:rPr>
          <w:lang w:eastAsia="zh-CN"/>
        </w:rPr>
        <w:t>1</w:t>
      </w:r>
      <w:r w:rsidRPr="00162DFE">
        <w:rPr>
          <w:lang w:eastAsia="zh-CN"/>
        </w:rPr>
        <w:t>, “</w:t>
      </w:r>
      <w:r w:rsidR="004E7794">
        <w:rPr>
          <w:lang w:eastAsia="zh-CN"/>
        </w:rPr>
        <w:t>Presentation of Specification: TS 38.191, Version 1.1.0</w:t>
      </w:r>
      <w:r w:rsidRPr="00162DFE">
        <w:rPr>
          <w:lang w:eastAsia="zh-CN"/>
        </w:rPr>
        <w:t xml:space="preserve">”, </w:t>
      </w:r>
      <w:r w:rsidR="004E7794">
        <w:rPr>
          <w:lang w:eastAsia="zh-CN"/>
        </w:rPr>
        <w:t>RAN4,</w:t>
      </w:r>
      <w:r w:rsidRPr="00162DFE">
        <w:rPr>
          <w:lang w:eastAsia="zh-CN"/>
        </w:rPr>
        <w:t xml:space="preserve"> TSG RAN#10</w:t>
      </w:r>
      <w:bookmarkEnd w:id="6"/>
      <w:r w:rsidR="004E7794">
        <w:rPr>
          <w:lang w:eastAsia="zh-CN"/>
        </w:rPr>
        <w:t>9</w:t>
      </w:r>
    </w:p>
    <w:p w14:paraId="17304585" w14:textId="22C38355" w:rsidR="004E7794" w:rsidRDefault="004E7794" w:rsidP="00CB1B17">
      <w:pPr>
        <w:pStyle w:val="ListParagraph"/>
        <w:numPr>
          <w:ilvl w:val="0"/>
          <w:numId w:val="1"/>
        </w:numPr>
        <w:rPr>
          <w:lang w:eastAsia="zh-CN"/>
        </w:rPr>
      </w:pPr>
      <w:r>
        <w:rPr>
          <w:lang w:eastAsia="zh-CN"/>
        </w:rPr>
        <w:t>R4-251</w:t>
      </w:r>
      <w:r w:rsidR="00F37DFB">
        <w:rPr>
          <w:lang w:eastAsia="zh-CN"/>
        </w:rPr>
        <w:t>5156</w:t>
      </w:r>
      <w:r>
        <w:rPr>
          <w:lang w:eastAsia="zh-CN"/>
        </w:rPr>
        <w:t xml:space="preserve"> </w:t>
      </w:r>
      <w:r w:rsidR="00F37DFB" w:rsidRPr="00F37DFB">
        <w:rPr>
          <w:lang w:eastAsia="zh-CN"/>
        </w:rPr>
        <w:t>WF on [116bis][326] A-IoT_Maintenance</w:t>
      </w:r>
      <w:r w:rsidR="00F37DFB">
        <w:rPr>
          <w:lang w:eastAsia="zh-CN"/>
        </w:rPr>
        <w:t>, CMCC, RAN4#116bis</w:t>
      </w: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76386" w14:textId="77777777" w:rsidR="00C27A6E" w:rsidRDefault="00C27A6E" w:rsidP="00CB5245">
      <w:pPr>
        <w:spacing w:after="0"/>
      </w:pPr>
      <w:r>
        <w:separator/>
      </w:r>
    </w:p>
  </w:endnote>
  <w:endnote w:type="continuationSeparator" w:id="0">
    <w:p w14:paraId="4FDA7078" w14:textId="77777777" w:rsidR="00C27A6E" w:rsidRDefault="00C27A6E" w:rsidP="00CB52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678DC" w14:textId="77777777" w:rsidR="00C27A6E" w:rsidRDefault="00C27A6E" w:rsidP="00CB5245">
      <w:pPr>
        <w:spacing w:after="0"/>
      </w:pPr>
      <w:r>
        <w:separator/>
      </w:r>
    </w:p>
  </w:footnote>
  <w:footnote w:type="continuationSeparator" w:id="0">
    <w:p w14:paraId="541958E5" w14:textId="77777777" w:rsidR="00C27A6E" w:rsidRDefault="00C27A6E" w:rsidP="00CB52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00BBD0"/>
    <w:multiLevelType w:val="multilevel"/>
    <w:tmpl w:val="8400BBD0"/>
    <w:lvl w:ilvl="0">
      <w:start w:val="10"/>
      <w:numFmt w:val="bullet"/>
      <w:lvlText w:val="-"/>
      <w:lvlJc w:val="left"/>
      <w:pPr>
        <w:ind w:left="7980" w:hanging="420"/>
      </w:pPr>
      <w:rPr>
        <w:rFonts w:ascii="Times New Roman" w:eastAsia="DengXian" w:hAnsi="Times New Roman" w:cs="Arial" w:hint="default"/>
      </w:rPr>
    </w:lvl>
    <w:lvl w:ilvl="1">
      <w:start w:val="1"/>
      <w:numFmt w:val="bullet"/>
      <w:lvlText w:val=""/>
      <w:lvlJc w:val="left"/>
      <w:pPr>
        <w:tabs>
          <w:tab w:val="left" w:pos="8400"/>
        </w:tabs>
        <w:ind w:left="8400" w:hanging="420"/>
      </w:pPr>
      <w:rPr>
        <w:rFonts w:ascii="Wingdings" w:hAnsi="Wingdings" w:hint="default"/>
      </w:rPr>
    </w:lvl>
    <w:lvl w:ilvl="2">
      <w:start w:val="1"/>
      <w:numFmt w:val="bullet"/>
      <w:lvlText w:val=""/>
      <w:lvlJc w:val="left"/>
      <w:pPr>
        <w:tabs>
          <w:tab w:val="left" w:pos="8820"/>
        </w:tabs>
        <w:ind w:left="8820" w:hanging="420"/>
      </w:pPr>
      <w:rPr>
        <w:rFonts w:ascii="Wingdings" w:hAnsi="Wingdings" w:hint="default"/>
      </w:rPr>
    </w:lvl>
    <w:lvl w:ilvl="3">
      <w:start w:val="1"/>
      <w:numFmt w:val="bullet"/>
      <w:lvlText w:val=""/>
      <w:lvlJc w:val="left"/>
      <w:pPr>
        <w:tabs>
          <w:tab w:val="left" w:pos="9240"/>
        </w:tabs>
        <w:ind w:left="9240" w:hanging="420"/>
      </w:pPr>
      <w:rPr>
        <w:rFonts w:ascii="Wingdings" w:hAnsi="Wingdings" w:hint="default"/>
      </w:rPr>
    </w:lvl>
    <w:lvl w:ilvl="4">
      <w:start w:val="1"/>
      <w:numFmt w:val="bullet"/>
      <w:lvlText w:val=""/>
      <w:lvlJc w:val="left"/>
      <w:pPr>
        <w:tabs>
          <w:tab w:val="left" w:pos="9660"/>
        </w:tabs>
        <w:ind w:left="9660" w:hanging="420"/>
      </w:pPr>
      <w:rPr>
        <w:rFonts w:ascii="Wingdings" w:hAnsi="Wingdings" w:hint="default"/>
      </w:rPr>
    </w:lvl>
    <w:lvl w:ilvl="5">
      <w:start w:val="1"/>
      <w:numFmt w:val="bullet"/>
      <w:lvlText w:val=""/>
      <w:lvlJc w:val="left"/>
      <w:pPr>
        <w:tabs>
          <w:tab w:val="left" w:pos="10080"/>
        </w:tabs>
        <w:ind w:left="10080" w:hanging="420"/>
      </w:pPr>
      <w:rPr>
        <w:rFonts w:ascii="Wingdings" w:hAnsi="Wingdings" w:hint="default"/>
      </w:rPr>
    </w:lvl>
    <w:lvl w:ilvl="6">
      <w:start w:val="1"/>
      <w:numFmt w:val="bullet"/>
      <w:lvlText w:val=""/>
      <w:lvlJc w:val="left"/>
      <w:pPr>
        <w:tabs>
          <w:tab w:val="left" w:pos="10500"/>
        </w:tabs>
        <w:ind w:left="10500" w:hanging="420"/>
      </w:pPr>
      <w:rPr>
        <w:rFonts w:ascii="Wingdings" w:hAnsi="Wingdings" w:hint="default"/>
      </w:rPr>
    </w:lvl>
    <w:lvl w:ilvl="7">
      <w:start w:val="1"/>
      <w:numFmt w:val="bullet"/>
      <w:lvlText w:val=""/>
      <w:lvlJc w:val="left"/>
      <w:pPr>
        <w:tabs>
          <w:tab w:val="left" w:pos="10920"/>
        </w:tabs>
        <w:ind w:left="10920" w:hanging="420"/>
      </w:pPr>
      <w:rPr>
        <w:rFonts w:ascii="Wingdings" w:hAnsi="Wingdings" w:hint="default"/>
      </w:rPr>
    </w:lvl>
    <w:lvl w:ilvl="8">
      <w:start w:val="1"/>
      <w:numFmt w:val="bullet"/>
      <w:lvlText w:val=""/>
      <w:lvlJc w:val="left"/>
      <w:pPr>
        <w:tabs>
          <w:tab w:val="left" w:pos="11340"/>
        </w:tabs>
        <w:ind w:left="11340" w:hanging="420"/>
      </w:pPr>
      <w:rPr>
        <w:rFonts w:ascii="Wingdings" w:hAnsi="Wingdings" w:hint="default"/>
      </w:rPr>
    </w:lvl>
  </w:abstractNum>
  <w:abstractNum w:abstractNumId="1" w15:restartNumberingAfterBreak="0">
    <w:nsid w:val="AEF36D87"/>
    <w:multiLevelType w:val="multilevel"/>
    <w:tmpl w:val="AEF36D87"/>
    <w:lvl w:ilvl="0">
      <w:start w:val="10"/>
      <w:numFmt w:val="bullet"/>
      <w:lvlText w:val="-"/>
      <w:lvlJc w:val="left"/>
      <w:pPr>
        <w:ind w:left="420" w:hanging="420"/>
      </w:pPr>
      <w:rPr>
        <w:rFonts w:ascii="Times New Roman" w:eastAsia="DengXian"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C7C2B1A"/>
    <w:multiLevelType w:val="hybridMultilevel"/>
    <w:tmpl w:val="255C80E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167823"/>
    <w:multiLevelType w:val="hybridMultilevel"/>
    <w:tmpl w:val="C2F0F1C0"/>
    <w:lvl w:ilvl="0" w:tplc="74E4EAB8">
      <w:start w:val="1"/>
      <w:numFmt w:val="decimal"/>
      <w:lvlText w:val="Proposal %1:"/>
      <w:lvlJc w:val="center"/>
      <w:pPr>
        <w:ind w:left="1080" w:hanging="360"/>
      </w:pPr>
      <w:rPr>
        <w:rFonts w:hint="default"/>
        <w:b/>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7E58FC"/>
    <w:multiLevelType w:val="hybridMultilevel"/>
    <w:tmpl w:val="B8AC42D0"/>
    <w:lvl w:ilvl="0" w:tplc="74E4EAB8">
      <w:start w:val="1"/>
      <w:numFmt w:val="decimal"/>
      <w:lvlText w:val="Proposal %1:"/>
      <w:lvlJc w:val="center"/>
      <w:pPr>
        <w:ind w:left="1080" w:hanging="360"/>
      </w:pPr>
      <w:rPr>
        <w:rFonts w:hint="default"/>
        <w:b/>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E43D80"/>
    <w:multiLevelType w:val="hybridMultilevel"/>
    <w:tmpl w:val="490CB3C0"/>
    <w:lvl w:ilvl="0" w:tplc="1130D8B2">
      <w:start w:val="1"/>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0564640"/>
    <w:multiLevelType w:val="hybridMultilevel"/>
    <w:tmpl w:val="444456A6"/>
    <w:lvl w:ilvl="0" w:tplc="74E4EAB8">
      <w:start w:val="1"/>
      <w:numFmt w:val="decimal"/>
      <w:lvlText w:val="Proposal %1:"/>
      <w:lvlJc w:val="center"/>
      <w:pPr>
        <w:ind w:left="1080" w:hanging="360"/>
      </w:pPr>
      <w:rPr>
        <w:rFonts w:hint="default"/>
        <w:b/>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AB18F5"/>
    <w:multiLevelType w:val="hybridMultilevel"/>
    <w:tmpl w:val="92AE9316"/>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1D3DC9"/>
    <w:multiLevelType w:val="hybridMultilevel"/>
    <w:tmpl w:val="0B0C0D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FC2CDF"/>
    <w:multiLevelType w:val="hybridMultilevel"/>
    <w:tmpl w:val="11ECCC0A"/>
    <w:lvl w:ilvl="0" w:tplc="74E4EAB8">
      <w:start w:val="1"/>
      <w:numFmt w:val="decimal"/>
      <w:lvlText w:val="Proposal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65F69B8"/>
    <w:multiLevelType w:val="hybridMultilevel"/>
    <w:tmpl w:val="F6141210"/>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7751471"/>
    <w:multiLevelType w:val="hybridMultilevel"/>
    <w:tmpl w:val="A1387708"/>
    <w:lvl w:ilvl="0" w:tplc="5A72472A">
      <w:start w:val="5"/>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SimSu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42729D4"/>
    <w:multiLevelType w:val="hybridMultilevel"/>
    <w:tmpl w:val="D8ACF69E"/>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767F84"/>
    <w:multiLevelType w:val="hybridMultilevel"/>
    <w:tmpl w:val="9CC6EEC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CFF5FDB"/>
    <w:multiLevelType w:val="hybridMultilevel"/>
    <w:tmpl w:val="DF2AFB2A"/>
    <w:lvl w:ilvl="0" w:tplc="E430CB4C">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4" w15:restartNumberingAfterBreak="0">
    <w:nsid w:val="63EF1B22"/>
    <w:multiLevelType w:val="hybridMultilevel"/>
    <w:tmpl w:val="1A0C92EC"/>
    <w:lvl w:ilvl="0" w:tplc="74E4EAB8">
      <w:start w:val="1"/>
      <w:numFmt w:val="decimal"/>
      <w:lvlText w:val="Proposal %1:"/>
      <w:lvlJc w:val="center"/>
      <w:pPr>
        <w:ind w:left="1080" w:hanging="360"/>
      </w:pPr>
      <w:rPr>
        <w:rFonts w:hint="default"/>
        <w:b/>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620655"/>
    <w:multiLevelType w:val="hybridMultilevel"/>
    <w:tmpl w:val="AFA833CE"/>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5395840"/>
    <w:multiLevelType w:val="hybridMultilevel"/>
    <w:tmpl w:val="1C2C2506"/>
    <w:lvl w:ilvl="0" w:tplc="1130D8B2">
      <w:start w:val="1"/>
      <w:numFmt w:val="bullet"/>
      <w:lvlText w:val="-"/>
      <w:lvlJc w:val="left"/>
      <w:pPr>
        <w:ind w:left="410" w:hanging="360"/>
      </w:pPr>
      <w:rPr>
        <w:rFonts w:ascii="Times New Roman" w:eastAsiaTheme="minorEastAsia" w:hAnsi="Times New Roman" w:cs="Times New Roman" w:hint="default"/>
      </w:rPr>
    </w:lvl>
    <w:lvl w:ilvl="1" w:tplc="08090005">
      <w:start w:val="1"/>
      <w:numFmt w:val="bullet"/>
      <w:lvlText w:val=""/>
      <w:lvlJc w:val="left"/>
      <w:pPr>
        <w:ind w:left="1130" w:hanging="360"/>
      </w:pPr>
      <w:rPr>
        <w:rFonts w:ascii="Wingdings" w:hAnsi="Wingdings" w:hint="default"/>
      </w:rPr>
    </w:lvl>
    <w:lvl w:ilvl="2" w:tplc="08090005">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1" w15:restartNumberingAfterBreak="0">
    <w:nsid w:val="76712A39"/>
    <w:multiLevelType w:val="hybridMultilevel"/>
    <w:tmpl w:val="74FEBC22"/>
    <w:lvl w:ilvl="0" w:tplc="27345A3E">
      <w:start w:val="1"/>
      <w:numFmt w:val="decimal"/>
      <w:lvlText w:val="Observation %1:"/>
      <w:lvlJc w:val="center"/>
      <w:pPr>
        <w:ind w:left="1080" w:hanging="360"/>
      </w:pPr>
      <w:rPr>
        <w:rFonts w:hint="default"/>
        <w:b/>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0"/>
  </w:num>
  <w:num w:numId="3">
    <w:abstractNumId w:val="27"/>
  </w:num>
  <w:num w:numId="4">
    <w:abstractNumId w:val="35"/>
  </w:num>
  <w:num w:numId="5">
    <w:abstractNumId w:val="3"/>
  </w:num>
  <w:num w:numId="6">
    <w:abstractNumId w:val="39"/>
  </w:num>
  <w:num w:numId="7">
    <w:abstractNumId w:val="24"/>
  </w:num>
  <w:num w:numId="8">
    <w:abstractNumId w:val="18"/>
  </w:num>
  <w:num w:numId="9">
    <w:abstractNumId w:val="19"/>
  </w:num>
  <w:num w:numId="10">
    <w:abstractNumId w:val="16"/>
  </w:num>
  <w:num w:numId="11">
    <w:abstractNumId w:val="20"/>
  </w:num>
  <w:num w:numId="12">
    <w:abstractNumId w:val="30"/>
  </w:num>
  <w:num w:numId="13">
    <w:abstractNumId w:val="5"/>
  </w:num>
  <w:num w:numId="14">
    <w:abstractNumId w:val="23"/>
  </w:num>
  <w:num w:numId="15">
    <w:abstractNumId w:val="29"/>
  </w:num>
  <w:num w:numId="16">
    <w:abstractNumId w:val="28"/>
  </w:num>
  <w:num w:numId="17">
    <w:abstractNumId w:val="4"/>
  </w:num>
  <w:num w:numId="18">
    <w:abstractNumId w:val="15"/>
  </w:num>
  <w:num w:numId="19">
    <w:abstractNumId w:val="9"/>
  </w:num>
  <w:num w:numId="20">
    <w:abstractNumId w:val="32"/>
  </w:num>
  <w:num w:numId="21">
    <w:abstractNumId w:val="37"/>
  </w:num>
  <w:num w:numId="22">
    <w:abstractNumId w:val="13"/>
  </w:num>
  <w:num w:numId="23">
    <w:abstractNumId w:val="10"/>
  </w:num>
  <w:num w:numId="24">
    <w:abstractNumId w:val="25"/>
  </w:num>
  <w:num w:numId="25">
    <w:abstractNumId w:val="26"/>
  </w:num>
  <w:num w:numId="26">
    <w:abstractNumId w:val="11"/>
  </w:num>
  <w:num w:numId="27">
    <w:abstractNumId w:val="14"/>
  </w:num>
  <w:num w:numId="28">
    <w:abstractNumId w:val="41"/>
  </w:num>
  <w:num w:numId="29">
    <w:abstractNumId w:val="2"/>
  </w:num>
  <w:num w:numId="30">
    <w:abstractNumId w:val="8"/>
  </w:num>
  <w:num w:numId="31">
    <w:abstractNumId w:val="38"/>
  </w:num>
  <w:num w:numId="32">
    <w:abstractNumId w:val="6"/>
  </w:num>
  <w:num w:numId="33">
    <w:abstractNumId w:val="22"/>
  </w:num>
  <w:num w:numId="34">
    <w:abstractNumId w:val="42"/>
  </w:num>
  <w:num w:numId="35">
    <w:abstractNumId w:val="31"/>
  </w:num>
  <w:num w:numId="36">
    <w:abstractNumId w:val="36"/>
  </w:num>
  <w:num w:numId="37">
    <w:abstractNumId w:val="12"/>
  </w:num>
  <w:num w:numId="38">
    <w:abstractNumId w:val="17"/>
  </w:num>
  <w:num w:numId="39">
    <w:abstractNumId w:val="1"/>
  </w:num>
  <w:num w:numId="40">
    <w:abstractNumId w:val="7"/>
  </w:num>
  <w:num w:numId="41">
    <w:abstractNumId w:val="0"/>
  </w:num>
  <w:num w:numId="42">
    <w:abstractNumId w:val="34"/>
  </w:num>
  <w:num w:numId="43">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1856"/>
    <w:rsid w:val="00004C82"/>
    <w:rsid w:val="00006413"/>
    <w:rsid w:val="00006646"/>
    <w:rsid w:val="0001013B"/>
    <w:rsid w:val="00012B3A"/>
    <w:rsid w:val="00012D2E"/>
    <w:rsid w:val="00016834"/>
    <w:rsid w:val="00016DF4"/>
    <w:rsid w:val="00017293"/>
    <w:rsid w:val="000204F1"/>
    <w:rsid w:val="000221DE"/>
    <w:rsid w:val="00022765"/>
    <w:rsid w:val="00022CAC"/>
    <w:rsid w:val="00025463"/>
    <w:rsid w:val="000259C9"/>
    <w:rsid w:val="00027393"/>
    <w:rsid w:val="000275FD"/>
    <w:rsid w:val="00027606"/>
    <w:rsid w:val="00030BBE"/>
    <w:rsid w:val="000329EC"/>
    <w:rsid w:val="0003553A"/>
    <w:rsid w:val="000356E9"/>
    <w:rsid w:val="00035895"/>
    <w:rsid w:val="00035945"/>
    <w:rsid w:val="000369D6"/>
    <w:rsid w:val="00036A9E"/>
    <w:rsid w:val="0004257A"/>
    <w:rsid w:val="000427B7"/>
    <w:rsid w:val="00042BF7"/>
    <w:rsid w:val="00042F46"/>
    <w:rsid w:val="00042FDC"/>
    <w:rsid w:val="000438C2"/>
    <w:rsid w:val="000446CD"/>
    <w:rsid w:val="000451CC"/>
    <w:rsid w:val="00045DF3"/>
    <w:rsid w:val="00047269"/>
    <w:rsid w:val="00050206"/>
    <w:rsid w:val="0005161E"/>
    <w:rsid w:val="000519FD"/>
    <w:rsid w:val="000574D1"/>
    <w:rsid w:val="000606C4"/>
    <w:rsid w:val="0006183C"/>
    <w:rsid w:val="00062044"/>
    <w:rsid w:val="000629FA"/>
    <w:rsid w:val="0006317E"/>
    <w:rsid w:val="00065F16"/>
    <w:rsid w:val="00066E5F"/>
    <w:rsid w:val="0006749B"/>
    <w:rsid w:val="00070861"/>
    <w:rsid w:val="000708F1"/>
    <w:rsid w:val="0007100E"/>
    <w:rsid w:val="00072035"/>
    <w:rsid w:val="00073CD8"/>
    <w:rsid w:val="00073F85"/>
    <w:rsid w:val="00074985"/>
    <w:rsid w:val="00074DC6"/>
    <w:rsid w:val="00075087"/>
    <w:rsid w:val="00075135"/>
    <w:rsid w:val="00075D6E"/>
    <w:rsid w:val="0008020C"/>
    <w:rsid w:val="00081BFC"/>
    <w:rsid w:val="00082E68"/>
    <w:rsid w:val="00083626"/>
    <w:rsid w:val="0008439E"/>
    <w:rsid w:val="000850F4"/>
    <w:rsid w:val="000861F8"/>
    <w:rsid w:val="0008788D"/>
    <w:rsid w:val="000878BF"/>
    <w:rsid w:val="00087988"/>
    <w:rsid w:val="000902FD"/>
    <w:rsid w:val="00090F28"/>
    <w:rsid w:val="000924B1"/>
    <w:rsid w:val="0009617D"/>
    <w:rsid w:val="00096438"/>
    <w:rsid w:val="000A2272"/>
    <w:rsid w:val="000A2866"/>
    <w:rsid w:val="000A2CCD"/>
    <w:rsid w:val="000A33B0"/>
    <w:rsid w:val="000A34C9"/>
    <w:rsid w:val="000A3E12"/>
    <w:rsid w:val="000A4673"/>
    <w:rsid w:val="000A47D0"/>
    <w:rsid w:val="000A5570"/>
    <w:rsid w:val="000A596F"/>
    <w:rsid w:val="000A6A11"/>
    <w:rsid w:val="000A6AB0"/>
    <w:rsid w:val="000B1482"/>
    <w:rsid w:val="000B2EA7"/>
    <w:rsid w:val="000B2EDD"/>
    <w:rsid w:val="000B41C4"/>
    <w:rsid w:val="000B4782"/>
    <w:rsid w:val="000B481F"/>
    <w:rsid w:val="000B543A"/>
    <w:rsid w:val="000B5F74"/>
    <w:rsid w:val="000C01A9"/>
    <w:rsid w:val="000C036F"/>
    <w:rsid w:val="000C225D"/>
    <w:rsid w:val="000C3038"/>
    <w:rsid w:val="000C392C"/>
    <w:rsid w:val="000C41F9"/>
    <w:rsid w:val="000C43BD"/>
    <w:rsid w:val="000C4992"/>
    <w:rsid w:val="000C76B1"/>
    <w:rsid w:val="000C7922"/>
    <w:rsid w:val="000D08DA"/>
    <w:rsid w:val="000D42E6"/>
    <w:rsid w:val="000D4C52"/>
    <w:rsid w:val="000D506C"/>
    <w:rsid w:val="000D71E1"/>
    <w:rsid w:val="000D728F"/>
    <w:rsid w:val="000D7698"/>
    <w:rsid w:val="000E0417"/>
    <w:rsid w:val="000E07F4"/>
    <w:rsid w:val="000E0D84"/>
    <w:rsid w:val="000E2F74"/>
    <w:rsid w:val="000E334F"/>
    <w:rsid w:val="000E37BE"/>
    <w:rsid w:val="000E4C9C"/>
    <w:rsid w:val="000E5300"/>
    <w:rsid w:val="000F0505"/>
    <w:rsid w:val="000F1755"/>
    <w:rsid w:val="000F2D11"/>
    <w:rsid w:val="000F4A48"/>
    <w:rsid w:val="000F4BF2"/>
    <w:rsid w:val="000F555C"/>
    <w:rsid w:val="000F5F91"/>
    <w:rsid w:val="000F62EA"/>
    <w:rsid w:val="000F6C41"/>
    <w:rsid w:val="000F77C0"/>
    <w:rsid w:val="000F7A4A"/>
    <w:rsid w:val="000F7DC6"/>
    <w:rsid w:val="001010BA"/>
    <w:rsid w:val="001034C6"/>
    <w:rsid w:val="00105857"/>
    <w:rsid w:val="00106462"/>
    <w:rsid w:val="001077E2"/>
    <w:rsid w:val="00107996"/>
    <w:rsid w:val="00107C5A"/>
    <w:rsid w:val="001131FE"/>
    <w:rsid w:val="00113ADD"/>
    <w:rsid w:val="00113C99"/>
    <w:rsid w:val="00114248"/>
    <w:rsid w:val="00114CC1"/>
    <w:rsid w:val="00114F98"/>
    <w:rsid w:val="00115329"/>
    <w:rsid w:val="00115588"/>
    <w:rsid w:val="0011594F"/>
    <w:rsid w:val="00117258"/>
    <w:rsid w:val="0011798D"/>
    <w:rsid w:val="00121740"/>
    <w:rsid w:val="00122BAD"/>
    <w:rsid w:val="00124176"/>
    <w:rsid w:val="00125AB8"/>
    <w:rsid w:val="00125B91"/>
    <w:rsid w:val="00126319"/>
    <w:rsid w:val="00127721"/>
    <w:rsid w:val="00127F45"/>
    <w:rsid w:val="00130C44"/>
    <w:rsid w:val="00130DFD"/>
    <w:rsid w:val="00131FE3"/>
    <w:rsid w:val="00135192"/>
    <w:rsid w:val="001360B0"/>
    <w:rsid w:val="00136E60"/>
    <w:rsid w:val="0013781E"/>
    <w:rsid w:val="00137AD2"/>
    <w:rsid w:val="0014052F"/>
    <w:rsid w:val="0014174E"/>
    <w:rsid w:val="00141BA0"/>
    <w:rsid w:val="00142027"/>
    <w:rsid w:val="00143B2D"/>
    <w:rsid w:val="00143B2E"/>
    <w:rsid w:val="001471AF"/>
    <w:rsid w:val="00147358"/>
    <w:rsid w:val="001474EA"/>
    <w:rsid w:val="00147769"/>
    <w:rsid w:val="00147A5D"/>
    <w:rsid w:val="00147BE9"/>
    <w:rsid w:val="00151A25"/>
    <w:rsid w:val="00152314"/>
    <w:rsid w:val="0015328C"/>
    <w:rsid w:val="00154072"/>
    <w:rsid w:val="0015459B"/>
    <w:rsid w:val="00154B8E"/>
    <w:rsid w:val="00154BD3"/>
    <w:rsid w:val="00156A26"/>
    <w:rsid w:val="00157188"/>
    <w:rsid w:val="00157397"/>
    <w:rsid w:val="00157E0B"/>
    <w:rsid w:val="00160BBF"/>
    <w:rsid w:val="00160D2E"/>
    <w:rsid w:val="001614B9"/>
    <w:rsid w:val="00162DFE"/>
    <w:rsid w:val="001632CA"/>
    <w:rsid w:val="00163B46"/>
    <w:rsid w:val="001654D2"/>
    <w:rsid w:val="00167682"/>
    <w:rsid w:val="001677EF"/>
    <w:rsid w:val="0016792E"/>
    <w:rsid w:val="0017063F"/>
    <w:rsid w:val="00175ECD"/>
    <w:rsid w:val="00176FAC"/>
    <w:rsid w:val="00180B9A"/>
    <w:rsid w:val="001810B2"/>
    <w:rsid w:val="00181D44"/>
    <w:rsid w:val="001820F1"/>
    <w:rsid w:val="00182B10"/>
    <w:rsid w:val="00182E64"/>
    <w:rsid w:val="00182FA2"/>
    <w:rsid w:val="00183B18"/>
    <w:rsid w:val="00183B9B"/>
    <w:rsid w:val="001846C1"/>
    <w:rsid w:val="00184D31"/>
    <w:rsid w:val="00185D4F"/>
    <w:rsid w:val="00185F87"/>
    <w:rsid w:val="00187693"/>
    <w:rsid w:val="00191B1B"/>
    <w:rsid w:val="00192C70"/>
    <w:rsid w:val="00195B6F"/>
    <w:rsid w:val="00196505"/>
    <w:rsid w:val="001967A4"/>
    <w:rsid w:val="00196DF1"/>
    <w:rsid w:val="001977C0"/>
    <w:rsid w:val="001A00F8"/>
    <w:rsid w:val="001A04A1"/>
    <w:rsid w:val="001A161A"/>
    <w:rsid w:val="001A77DC"/>
    <w:rsid w:val="001B04D1"/>
    <w:rsid w:val="001B1515"/>
    <w:rsid w:val="001B19DE"/>
    <w:rsid w:val="001B1FE5"/>
    <w:rsid w:val="001B32BB"/>
    <w:rsid w:val="001B3FE2"/>
    <w:rsid w:val="001B5B97"/>
    <w:rsid w:val="001B7EBF"/>
    <w:rsid w:val="001C038D"/>
    <w:rsid w:val="001C114D"/>
    <w:rsid w:val="001C1DA3"/>
    <w:rsid w:val="001C39D8"/>
    <w:rsid w:val="001C4314"/>
    <w:rsid w:val="001C4A06"/>
    <w:rsid w:val="001C74E1"/>
    <w:rsid w:val="001C7BA9"/>
    <w:rsid w:val="001C7DAE"/>
    <w:rsid w:val="001D2D33"/>
    <w:rsid w:val="001D2FB5"/>
    <w:rsid w:val="001D30B6"/>
    <w:rsid w:val="001D4CAE"/>
    <w:rsid w:val="001D4E44"/>
    <w:rsid w:val="001D743A"/>
    <w:rsid w:val="001D7764"/>
    <w:rsid w:val="001D789B"/>
    <w:rsid w:val="001D7C04"/>
    <w:rsid w:val="001E01FF"/>
    <w:rsid w:val="001E1D94"/>
    <w:rsid w:val="001E3B15"/>
    <w:rsid w:val="001E433F"/>
    <w:rsid w:val="001E4755"/>
    <w:rsid w:val="001E4946"/>
    <w:rsid w:val="001E56B6"/>
    <w:rsid w:val="001E608E"/>
    <w:rsid w:val="001E65DE"/>
    <w:rsid w:val="001E6E58"/>
    <w:rsid w:val="001E7CA1"/>
    <w:rsid w:val="001F00D7"/>
    <w:rsid w:val="001F02CA"/>
    <w:rsid w:val="001F0B2B"/>
    <w:rsid w:val="001F11F5"/>
    <w:rsid w:val="001F459A"/>
    <w:rsid w:val="001F47E8"/>
    <w:rsid w:val="001F56E8"/>
    <w:rsid w:val="001F6CD5"/>
    <w:rsid w:val="001F746B"/>
    <w:rsid w:val="001F760E"/>
    <w:rsid w:val="0020049E"/>
    <w:rsid w:val="00200E3B"/>
    <w:rsid w:val="00202915"/>
    <w:rsid w:val="002031EA"/>
    <w:rsid w:val="002034B1"/>
    <w:rsid w:val="00203D6E"/>
    <w:rsid w:val="00205C2C"/>
    <w:rsid w:val="0020624E"/>
    <w:rsid w:val="00206522"/>
    <w:rsid w:val="00207089"/>
    <w:rsid w:val="002106D3"/>
    <w:rsid w:val="00210E17"/>
    <w:rsid w:val="00211C87"/>
    <w:rsid w:val="002129D7"/>
    <w:rsid w:val="00212FE3"/>
    <w:rsid w:val="00215997"/>
    <w:rsid w:val="00215F28"/>
    <w:rsid w:val="00217A1E"/>
    <w:rsid w:val="00217C45"/>
    <w:rsid w:val="00217D47"/>
    <w:rsid w:val="00217DA2"/>
    <w:rsid w:val="00217E46"/>
    <w:rsid w:val="00220151"/>
    <w:rsid w:val="00221802"/>
    <w:rsid w:val="002234F8"/>
    <w:rsid w:val="0022389A"/>
    <w:rsid w:val="00224262"/>
    <w:rsid w:val="0022436D"/>
    <w:rsid w:val="00225265"/>
    <w:rsid w:val="00233B58"/>
    <w:rsid w:val="00234D5D"/>
    <w:rsid w:val="00235CA6"/>
    <w:rsid w:val="00240278"/>
    <w:rsid w:val="0024058C"/>
    <w:rsid w:val="00240F89"/>
    <w:rsid w:val="0024109B"/>
    <w:rsid w:val="00242949"/>
    <w:rsid w:val="002431D0"/>
    <w:rsid w:val="0024412D"/>
    <w:rsid w:val="00244912"/>
    <w:rsid w:val="00244B91"/>
    <w:rsid w:val="002459CA"/>
    <w:rsid w:val="00247F28"/>
    <w:rsid w:val="00250361"/>
    <w:rsid w:val="002507D3"/>
    <w:rsid w:val="002514A6"/>
    <w:rsid w:val="00251CAD"/>
    <w:rsid w:val="002524A9"/>
    <w:rsid w:val="00253D4A"/>
    <w:rsid w:val="00254FDE"/>
    <w:rsid w:val="002553AD"/>
    <w:rsid w:val="00256FBB"/>
    <w:rsid w:val="00260F84"/>
    <w:rsid w:val="00261199"/>
    <w:rsid w:val="002629FA"/>
    <w:rsid w:val="00262DD9"/>
    <w:rsid w:val="0026302C"/>
    <w:rsid w:val="002644D5"/>
    <w:rsid w:val="0027066E"/>
    <w:rsid w:val="00272BF9"/>
    <w:rsid w:val="00273619"/>
    <w:rsid w:val="00273E82"/>
    <w:rsid w:val="0027419A"/>
    <w:rsid w:val="00281167"/>
    <w:rsid w:val="002814EC"/>
    <w:rsid w:val="00281501"/>
    <w:rsid w:val="00281925"/>
    <w:rsid w:val="00281F99"/>
    <w:rsid w:val="0028268B"/>
    <w:rsid w:val="00282D47"/>
    <w:rsid w:val="002870F2"/>
    <w:rsid w:val="0028732C"/>
    <w:rsid w:val="00287F61"/>
    <w:rsid w:val="00290D0D"/>
    <w:rsid w:val="002931E0"/>
    <w:rsid w:val="002932C6"/>
    <w:rsid w:val="002933C6"/>
    <w:rsid w:val="002934A3"/>
    <w:rsid w:val="00294760"/>
    <w:rsid w:val="0029476A"/>
    <w:rsid w:val="002959F8"/>
    <w:rsid w:val="002960D7"/>
    <w:rsid w:val="0029659D"/>
    <w:rsid w:val="00296728"/>
    <w:rsid w:val="0029693F"/>
    <w:rsid w:val="00297965"/>
    <w:rsid w:val="002A1AF5"/>
    <w:rsid w:val="002A2C60"/>
    <w:rsid w:val="002A34ED"/>
    <w:rsid w:val="002A52EE"/>
    <w:rsid w:val="002A64F8"/>
    <w:rsid w:val="002A7CCD"/>
    <w:rsid w:val="002B0859"/>
    <w:rsid w:val="002B0B15"/>
    <w:rsid w:val="002B0F50"/>
    <w:rsid w:val="002B1974"/>
    <w:rsid w:val="002B303B"/>
    <w:rsid w:val="002B36CC"/>
    <w:rsid w:val="002B4D67"/>
    <w:rsid w:val="002B4FD9"/>
    <w:rsid w:val="002B6329"/>
    <w:rsid w:val="002B6A39"/>
    <w:rsid w:val="002B70C4"/>
    <w:rsid w:val="002C11D1"/>
    <w:rsid w:val="002C3383"/>
    <w:rsid w:val="002C350C"/>
    <w:rsid w:val="002C3B5C"/>
    <w:rsid w:val="002C4808"/>
    <w:rsid w:val="002C53F8"/>
    <w:rsid w:val="002C5E16"/>
    <w:rsid w:val="002C6F5F"/>
    <w:rsid w:val="002D016B"/>
    <w:rsid w:val="002D064B"/>
    <w:rsid w:val="002D212C"/>
    <w:rsid w:val="002D2A32"/>
    <w:rsid w:val="002D41BB"/>
    <w:rsid w:val="002D44B6"/>
    <w:rsid w:val="002D497B"/>
    <w:rsid w:val="002D5581"/>
    <w:rsid w:val="002D5C9A"/>
    <w:rsid w:val="002D5D1C"/>
    <w:rsid w:val="002D650E"/>
    <w:rsid w:val="002D7EFB"/>
    <w:rsid w:val="002E0BBE"/>
    <w:rsid w:val="002E223B"/>
    <w:rsid w:val="002E23B0"/>
    <w:rsid w:val="002E2612"/>
    <w:rsid w:val="002E3504"/>
    <w:rsid w:val="002E3D10"/>
    <w:rsid w:val="002E4CDC"/>
    <w:rsid w:val="002E6026"/>
    <w:rsid w:val="002E6109"/>
    <w:rsid w:val="002E628D"/>
    <w:rsid w:val="002E734A"/>
    <w:rsid w:val="002E7CC7"/>
    <w:rsid w:val="002F1BE6"/>
    <w:rsid w:val="002F4ACC"/>
    <w:rsid w:val="002F5FF2"/>
    <w:rsid w:val="002F6E01"/>
    <w:rsid w:val="002F7055"/>
    <w:rsid w:val="002F71D9"/>
    <w:rsid w:val="00300159"/>
    <w:rsid w:val="00300C65"/>
    <w:rsid w:val="00301BC8"/>
    <w:rsid w:val="003021A0"/>
    <w:rsid w:val="00303147"/>
    <w:rsid w:val="00303E52"/>
    <w:rsid w:val="00304C2D"/>
    <w:rsid w:val="00305135"/>
    <w:rsid w:val="00306974"/>
    <w:rsid w:val="00307E3B"/>
    <w:rsid w:val="0031137E"/>
    <w:rsid w:val="00312374"/>
    <w:rsid w:val="00312590"/>
    <w:rsid w:val="00312CB6"/>
    <w:rsid w:val="00312CC0"/>
    <w:rsid w:val="00314063"/>
    <w:rsid w:val="003148B0"/>
    <w:rsid w:val="00315512"/>
    <w:rsid w:val="0031607C"/>
    <w:rsid w:val="00316557"/>
    <w:rsid w:val="00316C2F"/>
    <w:rsid w:val="003179DE"/>
    <w:rsid w:val="003210A0"/>
    <w:rsid w:val="003210C2"/>
    <w:rsid w:val="00321DCA"/>
    <w:rsid w:val="00322B03"/>
    <w:rsid w:val="00323224"/>
    <w:rsid w:val="003233C6"/>
    <w:rsid w:val="003234B0"/>
    <w:rsid w:val="0032409D"/>
    <w:rsid w:val="00324F41"/>
    <w:rsid w:val="00326295"/>
    <w:rsid w:val="00326622"/>
    <w:rsid w:val="0032692A"/>
    <w:rsid w:val="00327046"/>
    <w:rsid w:val="00331B8F"/>
    <w:rsid w:val="003321ED"/>
    <w:rsid w:val="003326CF"/>
    <w:rsid w:val="003355EC"/>
    <w:rsid w:val="00336541"/>
    <w:rsid w:val="00337682"/>
    <w:rsid w:val="00341183"/>
    <w:rsid w:val="003416C3"/>
    <w:rsid w:val="00341CC3"/>
    <w:rsid w:val="0034428E"/>
    <w:rsid w:val="003444D2"/>
    <w:rsid w:val="0034476A"/>
    <w:rsid w:val="00344C6E"/>
    <w:rsid w:val="003459A9"/>
    <w:rsid w:val="003463D5"/>
    <w:rsid w:val="003466E5"/>
    <w:rsid w:val="0034719F"/>
    <w:rsid w:val="00347E48"/>
    <w:rsid w:val="00347E99"/>
    <w:rsid w:val="003503B6"/>
    <w:rsid w:val="0035065C"/>
    <w:rsid w:val="00350B94"/>
    <w:rsid w:val="00350E92"/>
    <w:rsid w:val="003521FC"/>
    <w:rsid w:val="003527A1"/>
    <w:rsid w:val="00353CAD"/>
    <w:rsid w:val="0035531C"/>
    <w:rsid w:val="00355691"/>
    <w:rsid w:val="00356F72"/>
    <w:rsid w:val="00360E0F"/>
    <w:rsid w:val="0036239C"/>
    <w:rsid w:val="003626D8"/>
    <w:rsid w:val="00363BA4"/>
    <w:rsid w:val="00366625"/>
    <w:rsid w:val="003675AF"/>
    <w:rsid w:val="003676DE"/>
    <w:rsid w:val="003724D6"/>
    <w:rsid w:val="003740E1"/>
    <w:rsid w:val="003746E6"/>
    <w:rsid w:val="00375A66"/>
    <w:rsid w:val="00376283"/>
    <w:rsid w:val="00376EF0"/>
    <w:rsid w:val="003770AD"/>
    <w:rsid w:val="003770E4"/>
    <w:rsid w:val="00377190"/>
    <w:rsid w:val="00377C12"/>
    <w:rsid w:val="00380753"/>
    <w:rsid w:val="00380C9E"/>
    <w:rsid w:val="00380EEC"/>
    <w:rsid w:val="00381BAB"/>
    <w:rsid w:val="00382041"/>
    <w:rsid w:val="0038238A"/>
    <w:rsid w:val="00382D99"/>
    <w:rsid w:val="00383DDC"/>
    <w:rsid w:val="00384B3C"/>
    <w:rsid w:val="00384C78"/>
    <w:rsid w:val="00385515"/>
    <w:rsid w:val="003869BF"/>
    <w:rsid w:val="0038738F"/>
    <w:rsid w:val="00387390"/>
    <w:rsid w:val="003878EB"/>
    <w:rsid w:val="00390FDE"/>
    <w:rsid w:val="0039138D"/>
    <w:rsid w:val="00392ED7"/>
    <w:rsid w:val="0039327F"/>
    <w:rsid w:val="003967D8"/>
    <w:rsid w:val="00397201"/>
    <w:rsid w:val="00397A98"/>
    <w:rsid w:val="003A0956"/>
    <w:rsid w:val="003A14D1"/>
    <w:rsid w:val="003A18A5"/>
    <w:rsid w:val="003A1A45"/>
    <w:rsid w:val="003A1EC2"/>
    <w:rsid w:val="003A2294"/>
    <w:rsid w:val="003A4D37"/>
    <w:rsid w:val="003A4D57"/>
    <w:rsid w:val="003A572E"/>
    <w:rsid w:val="003A705C"/>
    <w:rsid w:val="003A7078"/>
    <w:rsid w:val="003A7CA5"/>
    <w:rsid w:val="003B0D5F"/>
    <w:rsid w:val="003B11E3"/>
    <w:rsid w:val="003B1AE7"/>
    <w:rsid w:val="003B4B82"/>
    <w:rsid w:val="003B4EC3"/>
    <w:rsid w:val="003B69CD"/>
    <w:rsid w:val="003B6ADD"/>
    <w:rsid w:val="003B7A37"/>
    <w:rsid w:val="003B7AB6"/>
    <w:rsid w:val="003C034B"/>
    <w:rsid w:val="003C292E"/>
    <w:rsid w:val="003C2B33"/>
    <w:rsid w:val="003C2CA4"/>
    <w:rsid w:val="003C2D82"/>
    <w:rsid w:val="003C2FFE"/>
    <w:rsid w:val="003C3FCF"/>
    <w:rsid w:val="003C4BD6"/>
    <w:rsid w:val="003C53AB"/>
    <w:rsid w:val="003C6794"/>
    <w:rsid w:val="003C6B33"/>
    <w:rsid w:val="003C6B78"/>
    <w:rsid w:val="003C74C4"/>
    <w:rsid w:val="003D0274"/>
    <w:rsid w:val="003D086D"/>
    <w:rsid w:val="003D183C"/>
    <w:rsid w:val="003D24CD"/>
    <w:rsid w:val="003D2548"/>
    <w:rsid w:val="003D2863"/>
    <w:rsid w:val="003D2D65"/>
    <w:rsid w:val="003D349B"/>
    <w:rsid w:val="003D3767"/>
    <w:rsid w:val="003D401E"/>
    <w:rsid w:val="003D58BC"/>
    <w:rsid w:val="003D594D"/>
    <w:rsid w:val="003D5BC4"/>
    <w:rsid w:val="003D6FE1"/>
    <w:rsid w:val="003D7353"/>
    <w:rsid w:val="003E099A"/>
    <w:rsid w:val="003E0D85"/>
    <w:rsid w:val="003E4D95"/>
    <w:rsid w:val="003E4FD0"/>
    <w:rsid w:val="003E5447"/>
    <w:rsid w:val="003E5A34"/>
    <w:rsid w:val="003E5D86"/>
    <w:rsid w:val="003E6853"/>
    <w:rsid w:val="003E7D06"/>
    <w:rsid w:val="003F0459"/>
    <w:rsid w:val="003F06CB"/>
    <w:rsid w:val="003F1813"/>
    <w:rsid w:val="003F192C"/>
    <w:rsid w:val="003F25BF"/>
    <w:rsid w:val="003F2AAB"/>
    <w:rsid w:val="003F496D"/>
    <w:rsid w:val="003F5D08"/>
    <w:rsid w:val="003F5D21"/>
    <w:rsid w:val="00402438"/>
    <w:rsid w:val="0040283F"/>
    <w:rsid w:val="00403D03"/>
    <w:rsid w:val="004052FA"/>
    <w:rsid w:val="0041019F"/>
    <w:rsid w:val="0041121A"/>
    <w:rsid w:val="004125F3"/>
    <w:rsid w:val="00415F0C"/>
    <w:rsid w:val="004166E0"/>
    <w:rsid w:val="00416B92"/>
    <w:rsid w:val="00417233"/>
    <w:rsid w:val="00417699"/>
    <w:rsid w:val="004179DD"/>
    <w:rsid w:val="00420ADD"/>
    <w:rsid w:val="004228BB"/>
    <w:rsid w:val="00422A26"/>
    <w:rsid w:val="00422DDE"/>
    <w:rsid w:val="0042453E"/>
    <w:rsid w:val="00424814"/>
    <w:rsid w:val="00425155"/>
    <w:rsid w:val="0042629A"/>
    <w:rsid w:val="004262C6"/>
    <w:rsid w:val="004279F0"/>
    <w:rsid w:val="00430D04"/>
    <w:rsid w:val="00430E0D"/>
    <w:rsid w:val="00430F81"/>
    <w:rsid w:val="00431E3D"/>
    <w:rsid w:val="0043316D"/>
    <w:rsid w:val="00433C12"/>
    <w:rsid w:val="0043460E"/>
    <w:rsid w:val="00434E3F"/>
    <w:rsid w:val="00436526"/>
    <w:rsid w:val="00436EA0"/>
    <w:rsid w:val="004372A2"/>
    <w:rsid w:val="00437FD9"/>
    <w:rsid w:val="0044087A"/>
    <w:rsid w:val="00440B78"/>
    <w:rsid w:val="0044170D"/>
    <w:rsid w:val="00442061"/>
    <w:rsid w:val="004423C7"/>
    <w:rsid w:val="00443B57"/>
    <w:rsid w:val="0044416E"/>
    <w:rsid w:val="004443C4"/>
    <w:rsid w:val="00444519"/>
    <w:rsid w:val="00444F05"/>
    <w:rsid w:val="004458E8"/>
    <w:rsid w:val="00446117"/>
    <w:rsid w:val="00446B52"/>
    <w:rsid w:val="00446C7C"/>
    <w:rsid w:val="00447B52"/>
    <w:rsid w:val="00447EB8"/>
    <w:rsid w:val="0045028D"/>
    <w:rsid w:val="004509A8"/>
    <w:rsid w:val="0045233F"/>
    <w:rsid w:val="00452FDD"/>
    <w:rsid w:val="00453C07"/>
    <w:rsid w:val="00456AC5"/>
    <w:rsid w:val="0045789A"/>
    <w:rsid w:val="004603B8"/>
    <w:rsid w:val="0046049E"/>
    <w:rsid w:val="0046053B"/>
    <w:rsid w:val="004606A0"/>
    <w:rsid w:val="00460AE2"/>
    <w:rsid w:val="0046194A"/>
    <w:rsid w:val="00462488"/>
    <w:rsid w:val="0046391E"/>
    <w:rsid w:val="004656C2"/>
    <w:rsid w:val="00466E71"/>
    <w:rsid w:val="00466EB9"/>
    <w:rsid w:val="00467616"/>
    <w:rsid w:val="00467C3F"/>
    <w:rsid w:val="00467C5A"/>
    <w:rsid w:val="00467FD5"/>
    <w:rsid w:val="00470A65"/>
    <w:rsid w:val="00473DD5"/>
    <w:rsid w:val="00475D01"/>
    <w:rsid w:val="00475DF0"/>
    <w:rsid w:val="00475F64"/>
    <w:rsid w:val="00476D0B"/>
    <w:rsid w:val="00476FCC"/>
    <w:rsid w:val="00480770"/>
    <w:rsid w:val="00480A83"/>
    <w:rsid w:val="00480B49"/>
    <w:rsid w:val="00481360"/>
    <w:rsid w:val="0048160E"/>
    <w:rsid w:val="00482483"/>
    <w:rsid w:val="00483140"/>
    <w:rsid w:val="00483964"/>
    <w:rsid w:val="00483E97"/>
    <w:rsid w:val="00484730"/>
    <w:rsid w:val="004848D8"/>
    <w:rsid w:val="00485E44"/>
    <w:rsid w:val="00486DD2"/>
    <w:rsid w:val="0048737C"/>
    <w:rsid w:val="004921E9"/>
    <w:rsid w:val="004926AD"/>
    <w:rsid w:val="00492BEB"/>
    <w:rsid w:val="004948EE"/>
    <w:rsid w:val="00496097"/>
    <w:rsid w:val="00497489"/>
    <w:rsid w:val="004A0266"/>
    <w:rsid w:val="004A0964"/>
    <w:rsid w:val="004A0C87"/>
    <w:rsid w:val="004A3D16"/>
    <w:rsid w:val="004A406C"/>
    <w:rsid w:val="004A4150"/>
    <w:rsid w:val="004A483D"/>
    <w:rsid w:val="004A5BFB"/>
    <w:rsid w:val="004A64AF"/>
    <w:rsid w:val="004A687B"/>
    <w:rsid w:val="004A73D0"/>
    <w:rsid w:val="004A7D04"/>
    <w:rsid w:val="004B02FA"/>
    <w:rsid w:val="004B0ED7"/>
    <w:rsid w:val="004B146D"/>
    <w:rsid w:val="004B2352"/>
    <w:rsid w:val="004B2B8B"/>
    <w:rsid w:val="004B4EF3"/>
    <w:rsid w:val="004B566C"/>
    <w:rsid w:val="004C01A7"/>
    <w:rsid w:val="004C0220"/>
    <w:rsid w:val="004C052E"/>
    <w:rsid w:val="004C0751"/>
    <w:rsid w:val="004C0F31"/>
    <w:rsid w:val="004C2777"/>
    <w:rsid w:val="004C27BC"/>
    <w:rsid w:val="004C4AC4"/>
    <w:rsid w:val="004C4DA7"/>
    <w:rsid w:val="004C5001"/>
    <w:rsid w:val="004C5667"/>
    <w:rsid w:val="004C5FE4"/>
    <w:rsid w:val="004C5FE5"/>
    <w:rsid w:val="004C72F3"/>
    <w:rsid w:val="004D04D4"/>
    <w:rsid w:val="004D15A7"/>
    <w:rsid w:val="004D1781"/>
    <w:rsid w:val="004D1AD8"/>
    <w:rsid w:val="004D26D2"/>
    <w:rsid w:val="004D2F1F"/>
    <w:rsid w:val="004D38CB"/>
    <w:rsid w:val="004D42CF"/>
    <w:rsid w:val="004D6535"/>
    <w:rsid w:val="004D7350"/>
    <w:rsid w:val="004D75FF"/>
    <w:rsid w:val="004D7B5A"/>
    <w:rsid w:val="004E0FA9"/>
    <w:rsid w:val="004E10AB"/>
    <w:rsid w:val="004E1721"/>
    <w:rsid w:val="004E1E7E"/>
    <w:rsid w:val="004E320A"/>
    <w:rsid w:val="004E37BD"/>
    <w:rsid w:val="004E5A08"/>
    <w:rsid w:val="004E6590"/>
    <w:rsid w:val="004E6EC6"/>
    <w:rsid w:val="004E7794"/>
    <w:rsid w:val="004E7B5D"/>
    <w:rsid w:val="004F0098"/>
    <w:rsid w:val="004F2B3F"/>
    <w:rsid w:val="004F2D0E"/>
    <w:rsid w:val="004F4F20"/>
    <w:rsid w:val="004F562C"/>
    <w:rsid w:val="004F6F86"/>
    <w:rsid w:val="004F7E7A"/>
    <w:rsid w:val="005000E5"/>
    <w:rsid w:val="00500A63"/>
    <w:rsid w:val="00501B59"/>
    <w:rsid w:val="00503B16"/>
    <w:rsid w:val="0050470E"/>
    <w:rsid w:val="00504B65"/>
    <w:rsid w:val="00505AAA"/>
    <w:rsid w:val="00505D2C"/>
    <w:rsid w:val="005071D7"/>
    <w:rsid w:val="00507528"/>
    <w:rsid w:val="00510363"/>
    <w:rsid w:val="005105C6"/>
    <w:rsid w:val="00511AE6"/>
    <w:rsid w:val="0051237D"/>
    <w:rsid w:val="0051340B"/>
    <w:rsid w:val="00513FC6"/>
    <w:rsid w:val="00514F67"/>
    <w:rsid w:val="00515625"/>
    <w:rsid w:val="00515C36"/>
    <w:rsid w:val="00515D5D"/>
    <w:rsid w:val="00516EC9"/>
    <w:rsid w:val="005205EF"/>
    <w:rsid w:val="00520CA0"/>
    <w:rsid w:val="00520EF4"/>
    <w:rsid w:val="005212CB"/>
    <w:rsid w:val="00522950"/>
    <w:rsid w:val="00526287"/>
    <w:rsid w:val="00530D26"/>
    <w:rsid w:val="00531346"/>
    <w:rsid w:val="00531377"/>
    <w:rsid w:val="00531F9C"/>
    <w:rsid w:val="00532106"/>
    <w:rsid w:val="0053433A"/>
    <w:rsid w:val="00534E89"/>
    <w:rsid w:val="00535B73"/>
    <w:rsid w:val="005368D1"/>
    <w:rsid w:val="00536AD3"/>
    <w:rsid w:val="00536D8C"/>
    <w:rsid w:val="0053771E"/>
    <w:rsid w:val="0053778B"/>
    <w:rsid w:val="00537B86"/>
    <w:rsid w:val="0054175E"/>
    <w:rsid w:val="00542F4C"/>
    <w:rsid w:val="00543275"/>
    <w:rsid w:val="00543F98"/>
    <w:rsid w:val="00544181"/>
    <w:rsid w:val="0054418D"/>
    <w:rsid w:val="00544613"/>
    <w:rsid w:val="00544830"/>
    <w:rsid w:val="00544B90"/>
    <w:rsid w:val="00544B9E"/>
    <w:rsid w:val="00546A12"/>
    <w:rsid w:val="00546EB2"/>
    <w:rsid w:val="00547936"/>
    <w:rsid w:val="0055041A"/>
    <w:rsid w:val="005511BF"/>
    <w:rsid w:val="005515C7"/>
    <w:rsid w:val="005543C5"/>
    <w:rsid w:val="0055485A"/>
    <w:rsid w:val="00554D7D"/>
    <w:rsid w:val="005560E7"/>
    <w:rsid w:val="005560EE"/>
    <w:rsid w:val="005562E8"/>
    <w:rsid w:val="00557D9F"/>
    <w:rsid w:val="00560A21"/>
    <w:rsid w:val="00560C14"/>
    <w:rsid w:val="00560E38"/>
    <w:rsid w:val="00563149"/>
    <w:rsid w:val="00563481"/>
    <w:rsid w:val="00564A49"/>
    <w:rsid w:val="00566717"/>
    <w:rsid w:val="005673C0"/>
    <w:rsid w:val="00567AE4"/>
    <w:rsid w:val="00570DEA"/>
    <w:rsid w:val="005711E1"/>
    <w:rsid w:val="00571C93"/>
    <w:rsid w:val="0057270E"/>
    <w:rsid w:val="0057397C"/>
    <w:rsid w:val="00575DA3"/>
    <w:rsid w:val="00575F29"/>
    <w:rsid w:val="00575F77"/>
    <w:rsid w:val="00576538"/>
    <w:rsid w:val="00576FBB"/>
    <w:rsid w:val="00577BE8"/>
    <w:rsid w:val="00577EDB"/>
    <w:rsid w:val="005817F7"/>
    <w:rsid w:val="0058193F"/>
    <w:rsid w:val="0058270D"/>
    <w:rsid w:val="00583F42"/>
    <w:rsid w:val="00584776"/>
    <w:rsid w:val="00586F65"/>
    <w:rsid w:val="0058702D"/>
    <w:rsid w:val="0058711B"/>
    <w:rsid w:val="00590D4F"/>
    <w:rsid w:val="00591369"/>
    <w:rsid w:val="00591F1F"/>
    <w:rsid w:val="005928C8"/>
    <w:rsid w:val="00593DA3"/>
    <w:rsid w:val="00594E2D"/>
    <w:rsid w:val="005953D5"/>
    <w:rsid w:val="0059581F"/>
    <w:rsid w:val="005958F4"/>
    <w:rsid w:val="00595AEB"/>
    <w:rsid w:val="0059666C"/>
    <w:rsid w:val="005A02DA"/>
    <w:rsid w:val="005A03A4"/>
    <w:rsid w:val="005A0431"/>
    <w:rsid w:val="005A09B1"/>
    <w:rsid w:val="005A0FF8"/>
    <w:rsid w:val="005A187B"/>
    <w:rsid w:val="005A1D18"/>
    <w:rsid w:val="005A2528"/>
    <w:rsid w:val="005A2793"/>
    <w:rsid w:val="005A32AB"/>
    <w:rsid w:val="005A3763"/>
    <w:rsid w:val="005A5B52"/>
    <w:rsid w:val="005A636E"/>
    <w:rsid w:val="005A7C09"/>
    <w:rsid w:val="005B09D6"/>
    <w:rsid w:val="005B0A5F"/>
    <w:rsid w:val="005B16C6"/>
    <w:rsid w:val="005B2999"/>
    <w:rsid w:val="005B3261"/>
    <w:rsid w:val="005B3A29"/>
    <w:rsid w:val="005B52AC"/>
    <w:rsid w:val="005B6210"/>
    <w:rsid w:val="005B64A0"/>
    <w:rsid w:val="005B7799"/>
    <w:rsid w:val="005B78BC"/>
    <w:rsid w:val="005C15C6"/>
    <w:rsid w:val="005C1B55"/>
    <w:rsid w:val="005C41CD"/>
    <w:rsid w:val="005C4384"/>
    <w:rsid w:val="005C4BA5"/>
    <w:rsid w:val="005C4DAF"/>
    <w:rsid w:val="005C4F1F"/>
    <w:rsid w:val="005C5089"/>
    <w:rsid w:val="005C595A"/>
    <w:rsid w:val="005C6404"/>
    <w:rsid w:val="005C7874"/>
    <w:rsid w:val="005D00EF"/>
    <w:rsid w:val="005D0310"/>
    <w:rsid w:val="005D53A4"/>
    <w:rsid w:val="005D64A2"/>
    <w:rsid w:val="005D6A1E"/>
    <w:rsid w:val="005E01E5"/>
    <w:rsid w:val="005E0A92"/>
    <w:rsid w:val="005E11D0"/>
    <w:rsid w:val="005E145E"/>
    <w:rsid w:val="005E17FC"/>
    <w:rsid w:val="005E1C64"/>
    <w:rsid w:val="005E1D4B"/>
    <w:rsid w:val="005E5487"/>
    <w:rsid w:val="005E68D4"/>
    <w:rsid w:val="005E7677"/>
    <w:rsid w:val="005F0437"/>
    <w:rsid w:val="005F051B"/>
    <w:rsid w:val="005F059A"/>
    <w:rsid w:val="005F0DFA"/>
    <w:rsid w:val="005F3A5E"/>
    <w:rsid w:val="005F40A4"/>
    <w:rsid w:val="005F57B1"/>
    <w:rsid w:val="005F5CC4"/>
    <w:rsid w:val="005F601C"/>
    <w:rsid w:val="005F676F"/>
    <w:rsid w:val="005F6E25"/>
    <w:rsid w:val="005F73C0"/>
    <w:rsid w:val="005F75EC"/>
    <w:rsid w:val="00601B18"/>
    <w:rsid w:val="006032DF"/>
    <w:rsid w:val="00603505"/>
    <w:rsid w:val="006050FF"/>
    <w:rsid w:val="00605E03"/>
    <w:rsid w:val="00606480"/>
    <w:rsid w:val="006104E9"/>
    <w:rsid w:val="006105B3"/>
    <w:rsid w:val="00610ABB"/>
    <w:rsid w:val="00610BDE"/>
    <w:rsid w:val="00611112"/>
    <w:rsid w:val="006111F9"/>
    <w:rsid w:val="006114D2"/>
    <w:rsid w:val="00613539"/>
    <w:rsid w:val="00614729"/>
    <w:rsid w:val="00614E2E"/>
    <w:rsid w:val="00615241"/>
    <w:rsid w:val="00616CCC"/>
    <w:rsid w:val="00617851"/>
    <w:rsid w:val="006179BD"/>
    <w:rsid w:val="00617B32"/>
    <w:rsid w:val="00617D6E"/>
    <w:rsid w:val="00617DFC"/>
    <w:rsid w:val="00620334"/>
    <w:rsid w:val="00622522"/>
    <w:rsid w:val="00622BED"/>
    <w:rsid w:val="00623F57"/>
    <w:rsid w:val="006242B7"/>
    <w:rsid w:val="006245A3"/>
    <w:rsid w:val="006254B6"/>
    <w:rsid w:val="00625BEC"/>
    <w:rsid w:val="00627BD9"/>
    <w:rsid w:val="00627D0A"/>
    <w:rsid w:val="00627FE1"/>
    <w:rsid w:val="0063230B"/>
    <w:rsid w:val="0063504F"/>
    <w:rsid w:val="00635E7E"/>
    <w:rsid w:val="006372BF"/>
    <w:rsid w:val="006377B0"/>
    <w:rsid w:val="00641730"/>
    <w:rsid w:val="00641F2E"/>
    <w:rsid w:val="006440D1"/>
    <w:rsid w:val="00644DFB"/>
    <w:rsid w:val="00645090"/>
    <w:rsid w:val="00645D36"/>
    <w:rsid w:val="00645E45"/>
    <w:rsid w:val="00645E72"/>
    <w:rsid w:val="00646403"/>
    <w:rsid w:val="006466F3"/>
    <w:rsid w:val="00650840"/>
    <w:rsid w:val="00650A3B"/>
    <w:rsid w:val="00651871"/>
    <w:rsid w:val="00652263"/>
    <w:rsid w:val="006528C2"/>
    <w:rsid w:val="006549E2"/>
    <w:rsid w:val="00654DB4"/>
    <w:rsid w:val="00655E39"/>
    <w:rsid w:val="00656C39"/>
    <w:rsid w:val="00657B56"/>
    <w:rsid w:val="006617D9"/>
    <w:rsid w:val="0066204F"/>
    <w:rsid w:val="006635B5"/>
    <w:rsid w:val="006638CD"/>
    <w:rsid w:val="00663B0A"/>
    <w:rsid w:val="00664483"/>
    <w:rsid w:val="00665F16"/>
    <w:rsid w:val="00666CBA"/>
    <w:rsid w:val="00666E40"/>
    <w:rsid w:val="0066742E"/>
    <w:rsid w:val="00667628"/>
    <w:rsid w:val="00670D94"/>
    <w:rsid w:val="00670E5D"/>
    <w:rsid w:val="0067253D"/>
    <w:rsid w:val="006725F2"/>
    <w:rsid w:val="0067304C"/>
    <w:rsid w:val="00673952"/>
    <w:rsid w:val="00674499"/>
    <w:rsid w:val="006746C1"/>
    <w:rsid w:val="00674AA4"/>
    <w:rsid w:val="006768C1"/>
    <w:rsid w:val="006771AA"/>
    <w:rsid w:val="00677EDA"/>
    <w:rsid w:val="0068078A"/>
    <w:rsid w:val="00684789"/>
    <w:rsid w:val="00685565"/>
    <w:rsid w:val="00685700"/>
    <w:rsid w:val="00685BD0"/>
    <w:rsid w:val="00685FB6"/>
    <w:rsid w:val="00686A44"/>
    <w:rsid w:val="0069095A"/>
    <w:rsid w:val="006924EF"/>
    <w:rsid w:val="00692C04"/>
    <w:rsid w:val="0069339C"/>
    <w:rsid w:val="0069345A"/>
    <w:rsid w:val="00693733"/>
    <w:rsid w:val="0069437D"/>
    <w:rsid w:val="006952E4"/>
    <w:rsid w:val="00695887"/>
    <w:rsid w:val="00696BB2"/>
    <w:rsid w:val="006A029A"/>
    <w:rsid w:val="006A0809"/>
    <w:rsid w:val="006A0AA6"/>
    <w:rsid w:val="006A0D80"/>
    <w:rsid w:val="006A416C"/>
    <w:rsid w:val="006A4589"/>
    <w:rsid w:val="006A5637"/>
    <w:rsid w:val="006A701C"/>
    <w:rsid w:val="006A7976"/>
    <w:rsid w:val="006A7B39"/>
    <w:rsid w:val="006A7BA9"/>
    <w:rsid w:val="006B0282"/>
    <w:rsid w:val="006B1927"/>
    <w:rsid w:val="006B39B9"/>
    <w:rsid w:val="006B666A"/>
    <w:rsid w:val="006B6AEA"/>
    <w:rsid w:val="006B7A26"/>
    <w:rsid w:val="006C0D0A"/>
    <w:rsid w:val="006C2377"/>
    <w:rsid w:val="006C242C"/>
    <w:rsid w:val="006C3DC0"/>
    <w:rsid w:val="006C42A3"/>
    <w:rsid w:val="006C4515"/>
    <w:rsid w:val="006C4A33"/>
    <w:rsid w:val="006C5339"/>
    <w:rsid w:val="006C656B"/>
    <w:rsid w:val="006C7BA8"/>
    <w:rsid w:val="006D081A"/>
    <w:rsid w:val="006D2773"/>
    <w:rsid w:val="006D3AFC"/>
    <w:rsid w:val="006D458F"/>
    <w:rsid w:val="006D48FD"/>
    <w:rsid w:val="006D5B1C"/>
    <w:rsid w:val="006D75D4"/>
    <w:rsid w:val="006D7E9E"/>
    <w:rsid w:val="006E0EE9"/>
    <w:rsid w:val="006E0F84"/>
    <w:rsid w:val="006E100A"/>
    <w:rsid w:val="006E1240"/>
    <w:rsid w:val="006E15E3"/>
    <w:rsid w:val="006E16BF"/>
    <w:rsid w:val="006E1879"/>
    <w:rsid w:val="006E1913"/>
    <w:rsid w:val="006E2890"/>
    <w:rsid w:val="006E2A48"/>
    <w:rsid w:val="006E4EEA"/>
    <w:rsid w:val="006E53AF"/>
    <w:rsid w:val="006E5FCE"/>
    <w:rsid w:val="006E61B2"/>
    <w:rsid w:val="006E64AC"/>
    <w:rsid w:val="006E69A1"/>
    <w:rsid w:val="006F03B2"/>
    <w:rsid w:val="006F1CA3"/>
    <w:rsid w:val="006F29E6"/>
    <w:rsid w:val="006F4B6C"/>
    <w:rsid w:val="006F57A9"/>
    <w:rsid w:val="006F5B48"/>
    <w:rsid w:val="006F61A1"/>
    <w:rsid w:val="006F67CA"/>
    <w:rsid w:val="006F69A7"/>
    <w:rsid w:val="00700848"/>
    <w:rsid w:val="007011A2"/>
    <w:rsid w:val="00705170"/>
    <w:rsid w:val="007116B9"/>
    <w:rsid w:val="00711A8E"/>
    <w:rsid w:val="00713CE6"/>
    <w:rsid w:val="0071550F"/>
    <w:rsid w:val="00715FBB"/>
    <w:rsid w:val="0071646C"/>
    <w:rsid w:val="00716643"/>
    <w:rsid w:val="007166FA"/>
    <w:rsid w:val="00717FE2"/>
    <w:rsid w:val="00720399"/>
    <w:rsid w:val="00720479"/>
    <w:rsid w:val="00720C0E"/>
    <w:rsid w:val="00721072"/>
    <w:rsid w:val="007217D3"/>
    <w:rsid w:val="007223E0"/>
    <w:rsid w:val="00722445"/>
    <w:rsid w:val="00724B8F"/>
    <w:rsid w:val="00725763"/>
    <w:rsid w:val="00725EFA"/>
    <w:rsid w:val="00726E9F"/>
    <w:rsid w:val="00727CFC"/>
    <w:rsid w:val="00727D56"/>
    <w:rsid w:val="00730493"/>
    <w:rsid w:val="0073148E"/>
    <w:rsid w:val="0073400E"/>
    <w:rsid w:val="00734368"/>
    <w:rsid w:val="0073448B"/>
    <w:rsid w:val="00734BE6"/>
    <w:rsid w:val="007355F7"/>
    <w:rsid w:val="007356DE"/>
    <w:rsid w:val="00736AE8"/>
    <w:rsid w:val="00736CED"/>
    <w:rsid w:val="0074023D"/>
    <w:rsid w:val="00740C0B"/>
    <w:rsid w:val="007413A6"/>
    <w:rsid w:val="007418B2"/>
    <w:rsid w:val="0074253D"/>
    <w:rsid w:val="00743034"/>
    <w:rsid w:val="007434B5"/>
    <w:rsid w:val="007435F9"/>
    <w:rsid w:val="00744548"/>
    <w:rsid w:val="00747373"/>
    <w:rsid w:val="0074753A"/>
    <w:rsid w:val="007479CB"/>
    <w:rsid w:val="007508F4"/>
    <w:rsid w:val="00750B04"/>
    <w:rsid w:val="00751CB3"/>
    <w:rsid w:val="007531DA"/>
    <w:rsid w:val="007534B7"/>
    <w:rsid w:val="00754B41"/>
    <w:rsid w:val="00754B55"/>
    <w:rsid w:val="00754E5A"/>
    <w:rsid w:val="007562C9"/>
    <w:rsid w:val="007565A9"/>
    <w:rsid w:val="007608F0"/>
    <w:rsid w:val="00761484"/>
    <w:rsid w:val="00762184"/>
    <w:rsid w:val="0076270C"/>
    <w:rsid w:val="00762D1F"/>
    <w:rsid w:val="007638B0"/>
    <w:rsid w:val="00763C9A"/>
    <w:rsid w:val="00763F85"/>
    <w:rsid w:val="00764790"/>
    <w:rsid w:val="0076481E"/>
    <w:rsid w:val="00765719"/>
    <w:rsid w:val="00765E80"/>
    <w:rsid w:val="00766434"/>
    <w:rsid w:val="00766AC8"/>
    <w:rsid w:val="00766B41"/>
    <w:rsid w:val="007676B4"/>
    <w:rsid w:val="00773D0B"/>
    <w:rsid w:val="0077451F"/>
    <w:rsid w:val="00774615"/>
    <w:rsid w:val="0077464A"/>
    <w:rsid w:val="00774CEE"/>
    <w:rsid w:val="00775D2E"/>
    <w:rsid w:val="00776291"/>
    <w:rsid w:val="00777712"/>
    <w:rsid w:val="00777BA1"/>
    <w:rsid w:val="00777C9A"/>
    <w:rsid w:val="007808B9"/>
    <w:rsid w:val="007813FF"/>
    <w:rsid w:val="00781A7A"/>
    <w:rsid w:val="00781C1A"/>
    <w:rsid w:val="00781D0D"/>
    <w:rsid w:val="00782163"/>
    <w:rsid w:val="00782E82"/>
    <w:rsid w:val="00783184"/>
    <w:rsid w:val="007833FF"/>
    <w:rsid w:val="0078390C"/>
    <w:rsid w:val="0078412F"/>
    <w:rsid w:val="00785F38"/>
    <w:rsid w:val="007861E6"/>
    <w:rsid w:val="00786666"/>
    <w:rsid w:val="0079196E"/>
    <w:rsid w:val="00792827"/>
    <w:rsid w:val="007949EB"/>
    <w:rsid w:val="0079529C"/>
    <w:rsid w:val="00795AD6"/>
    <w:rsid w:val="00795B50"/>
    <w:rsid w:val="00795B9A"/>
    <w:rsid w:val="007963D3"/>
    <w:rsid w:val="0079771D"/>
    <w:rsid w:val="007979E8"/>
    <w:rsid w:val="007A0F9B"/>
    <w:rsid w:val="007A2F1E"/>
    <w:rsid w:val="007A362D"/>
    <w:rsid w:val="007A53EF"/>
    <w:rsid w:val="007A565F"/>
    <w:rsid w:val="007A5935"/>
    <w:rsid w:val="007A6D44"/>
    <w:rsid w:val="007A71C7"/>
    <w:rsid w:val="007A7895"/>
    <w:rsid w:val="007B0137"/>
    <w:rsid w:val="007B0864"/>
    <w:rsid w:val="007B0F0B"/>
    <w:rsid w:val="007B26A7"/>
    <w:rsid w:val="007B2D98"/>
    <w:rsid w:val="007B4494"/>
    <w:rsid w:val="007B5E97"/>
    <w:rsid w:val="007B5F54"/>
    <w:rsid w:val="007B6473"/>
    <w:rsid w:val="007B70FC"/>
    <w:rsid w:val="007B729A"/>
    <w:rsid w:val="007B7899"/>
    <w:rsid w:val="007C120A"/>
    <w:rsid w:val="007C2C93"/>
    <w:rsid w:val="007C310A"/>
    <w:rsid w:val="007C3D8B"/>
    <w:rsid w:val="007C41CF"/>
    <w:rsid w:val="007C4743"/>
    <w:rsid w:val="007C52E8"/>
    <w:rsid w:val="007C5946"/>
    <w:rsid w:val="007C67AF"/>
    <w:rsid w:val="007D0C01"/>
    <w:rsid w:val="007D1354"/>
    <w:rsid w:val="007D1360"/>
    <w:rsid w:val="007D178B"/>
    <w:rsid w:val="007D1BF4"/>
    <w:rsid w:val="007D1CE1"/>
    <w:rsid w:val="007D20A4"/>
    <w:rsid w:val="007D220C"/>
    <w:rsid w:val="007D268A"/>
    <w:rsid w:val="007D278B"/>
    <w:rsid w:val="007D40FD"/>
    <w:rsid w:val="007D4491"/>
    <w:rsid w:val="007D580D"/>
    <w:rsid w:val="007D6A7F"/>
    <w:rsid w:val="007E01D2"/>
    <w:rsid w:val="007E0B0C"/>
    <w:rsid w:val="007E1186"/>
    <w:rsid w:val="007E3831"/>
    <w:rsid w:val="007E3CC5"/>
    <w:rsid w:val="007E3FD3"/>
    <w:rsid w:val="007E5BEC"/>
    <w:rsid w:val="007E70BA"/>
    <w:rsid w:val="007F17D2"/>
    <w:rsid w:val="007F22B9"/>
    <w:rsid w:val="007F2DC1"/>
    <w:rsid w:val="007F486D"/>
    <w:rsid w:val="007F4B4B"/>
    <w:rsid w:val="007F4D5D"/>
    <w:rsid w:val="007F5466"/>
    <w:rsid w:val="007F65B1"/>
    <w:rsid w:val="007F7767"/>
    <w:rsid w:val="007F7DD8"/>
    <w:rsid w:val="007F7EA5"/>
    <w:rsid w:val="00801D05"/>
    <w:rsid w:val="00801F3D"/>
    <w:rsid w:val="008024A8"/>
    <w:rsid w:val="008027D6"/>
    <w:rsid w:val="00802BCD"/>
    <w:rsid w:val="0080593F"/>
    <w:rsid w:val="00805DD0"/>
    <w:rsid w:val="008064CC"/>
    <w:rsid w:val="008112E7"/>
    <w:rsid w:val="008123FD"/>
    <w:rsid w:val="00812511"/>
    <w:rsid w:val="00812562"/>
    <w:rsid w:val="00816A7C"/>
    <w:rsid w:val="008172F2"/>
    <w:rsid w:val="00820147"/>
    <w:rsid w:val="008206B4"/>
    <w:rsid w:val="00820B7D"/>
    <w:rsid w:val="00822779"/>
    <w:rsid w:val="00823A8F"/>
    <w:rsid w:val="00823FF2"/>
    <w:rsid w:val="008241D1"/>
    <w:rsid w:val="00824E7F"/>
    <w:rsid w:val="008253EA"/>
    <w:rsid w:val="008259F4"/>
    <w:rsid w:val="00826304"/>
    <w:rsid w:val="00826369"/>
    <w:rsid w:val="008301A6"/>
    <w:rsid w:val="00830E80"/>
    <w:rsid w:val="008319E0"/>
    <w:rsid w:val="00831F01"/>
    <w:rsid w:val="00831FE5"/>
    <w:rsid w:val="0083231E"/>
    <w:rsid w:val="008327B0"/>
    <w:rsid w:val="008344C4"/>
    <w:rsid w:val="00835A99"/>
    <w:rsid w:val="00835CD8"/>
    <w:rsid w:val="00836005"/>
    <w:rsid w:val="00836386"/>
    <w:rsid w:val="00836883"/>
    <w:rsid w:val="00836D6F"/>
    <w:rsid w:val="008371FE"/>
    <w:rsid w:val="008405F1"/>
    <w:rsid w:val="008421FD"/>
    <w:rsid w:val="008428C3"/>
    <w:rsid w:val="008428D9"/>
    <w:rsid w:val="00842AE0"/>
    <w:rsid w:val="00843401"/>
    <w:rsid w:val="00850BA4"/>
    <w:rsid w:val="00853D14"/>
    <w:rsid w:val="008540A4"/>
    <w:rsid w:val="0085441B"/>
    <w:rsid w:val="0085490E"/>
    <w:rsid w:val="008555AC"/>
    <w:rsid w:val="00856712"/>
    <w:rsid w:val="00856C3A"/>
    <w:rsid w:val="0085704B"/>
    <w:rsid w:val="0086032C"/>
    <w:rsid w:val="00860685"/>
    <w:rsid w:val="00861818"/>
    <w:rsid w:val="00861B63"/>
    <w:rsid w:val="00861EBB"/>
    <w:rsid w:val="00862004"/>
    <w:rsid w:val="008625ED"/>
    <w:rsid w:val="00863130"/>
    <w:rsid w:val="0086508F"/>
    <w:rsid w:val="0086526E"/>
    <w:rsid w:val="00866AA4"/>
    <w:rsid w:val="00867EC5"/>
    <w:rsid w:val="008709E4"/>
    <w:rsid w:val="00871071"/>
    <w:rsid w:val="00874047"/>
    <w:rsid w:val="00874750"/>
    <w:rsid w:val="008752E6"/>
    <w:rsid w:val="008768E1"/>
    <w:rsid w:val="0088214A"/>
    <w:rsid w:val="00882962"/>
    <w:rsid w:val="00882BA1"/>
    <w:rsid w:val="008848E5"/>
    <w:rsid w:val="008862C4"/>
    <w:rsid w:val="0088648D"/>
    <w:rsid w:val="008871D5"/>
    <w:rsid w:val="008901AC"/>
    <w:rsid w:val="00890949"/>
    <w:rsid w:val="0089144E"/>
    <w:rsid w:val="0089148F"/>
    <w:rsid w:val="00892413"/>
    <w:rsid w:val="00892C17"/>
    <w:rsid w:val="00892E65"/>
    <w:rsid w:val="00893D2F"/>
    <w:rsid w:val="00895A5B"/>
    <w:rsid w:val="008964B7"/>
    <w:rsid w:val="0089654D"/>
    <w:rsid w:val="0089697F"/>
    <w:rsid w:val="0089701D"/>
    <w:rsid w:val="00897584"/>
    <w:rsid w:val="008A04CE"/>
    <w:rsid w:val="008A20A2"/>
    <w:rsid w:val="008A4EFC"/>
    <w:rsid w:val="008A5220"/>
    <w:rsid w:val="008A6B57"/>
    <w:rsid w:val="008A78F8"/>
    <w:rsid w:val="008B0011"/>
    <w:rsid w:val="008B22AE"/>
    <w:rsid w:val="008B2BD5"/>
    <w:rsid w:val="008B36BA"/>
    <w:rsid w:val="008B3861"/>
    <w:rsid w:val="008B3907"/>
    <w:rsid w:val="008B3EDB"/>
    <w:rsid w:val="008B5CDE"/>
    <w:rsid w:val="008B6773"/>
    <w:rsid w:val="008B7408"/>
    <w:rsid w:val="008C0208"/>
    <w:rsid w:val="008C0585"/>
    <w:rsid w:val="008C0CC6"/>
    <w:rsid w:val="008C1D06"/>
    <w:rsid w:val="008C2255"/>
    <w:rsid w:val="008C2819"/>
    <w:rsid w:val="008C3597"/>
    <w:rsid w:val="008C3A55"/>
    <w:rsid w:val="008C470E"/>
    <w:rsid w:val="008C5CC4"/>
    <w:rsid w:val="008C70DA"/>
    <w:rsid w:val="008D0212"/>
    <w:rsid w:val="008D0F70"/>
    <w:rsid w:val="008D1495"/>
    <w:rsid w:val="008D1EFE"/>
    <w:rsid w:val="008D2D90"/>
    <w:rsid w:val="008D2F99"/>
    <w:rsid w:val="008D5F46"/>
    <w:rsid w:val="008D6E74"/>
    <w:rsid w:val="008D7798"/>
    <w:rsid w:val="008E1AFE"/>
    <w:rsid w:val="008E326C"/>
    <w:rsid w:val="008E5E1C"/>
    <w:rsid w:val="008E6D37"/>
    <w:rsid w:val="008E7DEC"/>
    <w:rsid w:val="008E7E18"/>
    <w:rsid w:val="008F1CBE"/>
    <w:rsid w:val="008F298E"/>
    <w:rsid w:val="008F2F50"/>
    <w:rsid w:val="008F45B7"/>
    <w:rsid w:val="008F5405"/>
    <w:rsid w:val="0090008D"/>
    <w:rsid w:val="00900242"/>
    <w:rsid w:val="0090047A"/>
    <w:rsid w:val="00901C2D"/>
    <w:rsid w:val="00902F15"/>
    <w:rsid w:val="0090338F"/>
    <w:rsid w:val="00903ADA"/>
    <w:rsid w:val="009046F3"/>
    <w:rsid w:val="00905A2A"/>
    <w:rsid w:val="00906A51"/>
    <w:rsid w:val="009072E3"/>
    <w:rsid w:val="009103E1"/>
    <w:rsid w:val="00913179"/>
    <w:rsid w:val="00914E26"/>
    <w:rsid w:val="0092176F"/>
    <w:rsid w:val="009235B4"/>
    <w:rsid w:val="0092430B"/>
    <w:rsid w:val="00934C7C"/>
    <w:rsid w:val="00934EB2"/>
    <w:rsid w:val="00934F1F"/>
    <w:rsid w:val="00936503"/>
    <w:rsid w:val="00937F2D"/>
    <w:rsid w:val="0094041D"/>
    <w:rsid w:val="00940501"/>
    <w:rsid w:val="00940F4F"/>
    <w:rsid w:val="009416ED"/>
    <w:rsid w:val="00942A94"/>
    <w:rsid w:val="009434D1"/>
    <w:rsid w:val="0094364D"/>
    <w:rsid w:val="009446C0"/>
    <w:rsid w:val="00944A38"/>
    <w:rsid w:val="00944F1F"/>
    <w:rsid w:val="00945A8A"/>
    <w:rsid w:val="00947C41"/>
    <w:rsid w:val="009501E7"/>
    <w:rsid w:val="00953204"/>
    <w:rsid w:val="009533AD"/>
    <w:rsid w:val="00953D71"/>
    <w:rsid w:val="00954DF5"/>
    <w:rsid w:val="00955635"/>
    <w:rsid w:val="00956B92"/>
    <w:rsid w:val="00956C43"/>
    <w:rsid w:val="009574F7"/>
    <w:rsid w:val="0096145B"/>
    <w:rsid w:val="00962A0B"/>
    <w:rsid w:val="00964545"/>
    <w:rsid w:val="00964A03"/>
    <w:rsid w:val="00964DA8"/>
    <w:rsid w:val="0096510D"/>
    <w:rsid w:val="0096525D"/>
    <w:rsid w:val="00965724"/>
    <w:rsid w:val="00965DB6"/>
    <w:rsid w:val="00966101"/>
    <w:rsid w:val="00967323"/>
    <w:rsid w:val="00967378"/>
    <w:rsid w:val="009701BE"/>
    <w:rsid w:val="009708CE"/>
    <w:rsid w:val="00972363"/>
    <w:rsid w:val="00972CB8"/>
    <w:rsid w:val="009737B1"/>
    <w:rsid w:val="00973AFF"/>
    <w:rsid w:val="00977A11"/>
    <w:rsid w:val="00977F0B"/>
    <w:rsid w:val="0098087F"/>
    <w:rsid w:val="00983A08"/>
    <w:rsid w:val="00984DA8"/>
    <w:rsid w:val="0098640F"/>
    <w:rsid w:val="00986C61"/>
    <w:rsid w:val="00986FFC"/>
    <w:rsid w:val="00987007"/>
    <w:rsid w:val="00987E9C"/>
    <w:rsid w:val="0099023A"/>
    <w:rsid w:val="00990306"/>
    <w:rsid w:val="009905A9"/>
    <w:rsid w:val="00991303"/>
    <w:rsid w:val="009918D0"/>
    <w:rsid w:val="00993619"/>
    <w:rsid w:val="009948F4"/>
    <w:rsid w:val="00994DE7"/>
    <w:rsid w:val="009966A9"/>
    <w:rsid w:val="00996923"/>
    <w:rsid w:val="00996E44"/>
    <w:rsid w:val="00996FAB"/>
    <w:rsid w:val="00996FB3"/>
    <w:rsid w:val="00997646"/>
    <w:rsid w:val="009A115B"/>
    <w:rsid w:val="009A2EA8"/>
    <w:rsid w:val="009A396A"/>
    <w:rsid w:val="009A3F54"/>
    <w:rsid w:val="009A4A15"/>
    <w:rsid w:val="009A5E66"/>
    <w:rsid w:val="009A7954"/>
    <w:rsid w:val="009A7CFB"/>
    <w:rsid w:val="009B0655"/>
    <w:rsid w:val="009B125B"/>
    <w:rsid w:val="009B2207"/>
    <w:rsid w:val="009B23B8"/>
    <w:rsid w:val="009B2CFD"/>
    <w:rsid w:val="009B32BB"/>
    <w:rsid w:val="009B3F8F"/>
    <w:rsid w:val="009B5007"/>
    <w:rsid w:val="009B5865"/>
    <w:rsid w:val="009B6CC9"/>
    <w:rsid w:val="009B718E"/>
    <w:rsid w:val="009B7406"/>
    <w:rsid w:val="009B7B72"/>
    <w:rsid w:val="009C0AE5"/>
    <w:rsid w:val="009C0EB3"/>
    <w:rsid w:val="009C110B"/>
    <w:rsid w:val="009C2145"/>
    <w:rsid w:val="009C30EE"/>
    <w:rsid w:val="009C392C"/>
    <w:rsid w:val="009C3CF5"/>
    <w:rsid w:val="009C6075"/>
    <w:rsid w:val="009C6411"/>
    <w:rsid w:val="009C71DC"/>
    <w:rsid w:val="009C7941"/>
    <w:rsid w:val="009C7972"/>
    <w:rsid w:val="009C7B89"/>
    <w:rsid w:val="009D14E2"/>
    <w:rsid w:val="009D199C"/>
    <w:rsid w:val="009D1EFD"/>
    <w:rsid w:val="009D2B34"/>
    <w:rsid w:val="009D30DA"/>
    <w:rsid w:val="009D316D"/>
    <w:rsid w:val="009D3F9C"/>
    <w:rsid w:val="009D40A0"/>
    <w:rsid w:val="009D6F98"/>
    <w:rsid w:val="009D6FFD"/>
    <w:rsid w:val="009D7DCE"/>
    <w:rsid w:val="009E0A87"/>
    <w:rsid w:val="009E154A"/>
    <w:rsid w:val="009E41DD"/>
    <w:rsid w:val="009E44EB"/>
    <w:rsid w:val="009E57F5"/>
    <w:rsid w:val="009E7475"/>
    <w:rsid w:val="009E77E3"/>
    <w:rsid w:val="009F093D"/>
    <w:rsid w:val="009F18DB"/>
    <w:rsid w:val="009F1C3A"/>
    <w:rsid w:val="009F209B"/>
    <w:rsid w:val="009F263C"/>
    <w:rsid w:val="009F289B"/>
    <w:rsid w:val="009F30B4"/>
    <w:rsid w:val="009F310C"/>
    <w:rsid w:val="009F3EE8"/>
    <w:rsid w:val="009F52D6"/>
    <w:rsid w:val="009F5416"/>
    <w:rsid w:val="009F65F6"/>
    <w:rsid w:val="009F6981"/>
    <w:rsid w:val="00A0053E"/>
    <w:rsid w:val="00A009C0"/>
    <w:rsid w:val="00A011E7"/>
    <w:rsid w:val="00A0390C"/>
    <w:rsid w:val="00A0543F"/>
    <w:rsid w:val="00A060CD"/>
    <w:rsid w:val="00A06C24"/>
    <w:rsid w:val="00A07AA7"/>
    <w:rsid w:val="00A10271"/>
    <w:rsid w:val="00A108ED"/>
    <w:rsid w:val="00A11167"/>
    <w:rsid w:val="00A1166E"/>
    <w:rsid w:val="00A1184F"/>
    <w:rsid w:val="00A12328"/>
    <w:rsid w:val="00A1329C"/>
    <w:rsid w:val="00A163B0"/>
    <w:rsid w:val="00A16448"/>
    <w:rsid w:val="00A16460"/>
    <w:rsid w:val="00A164AE"/>
    <w:rsid w:val="00A17555"/>
    <w:rsid w:val="00A2007F"/>
    <w:rsid w:val="00A207F1"/>
    <w:rsid w:val="00A20A86"/>
    <w:rsid w:val="00A2121F"/>
    <w:rsid w:val="00A21582"/>
    <w:rsid w:val="00A21E7D"/>
    <w:rsid w:val="00A233D8"/>
    <w:rsid w:val="00A23B3C"/>
    <w:rsid w:val="00A23F88"/>
    <w:rsid w:val="00A241DA"/>
    <w:rsid w:val="00A24467"/>
    <w:rsid w:val="00A249EF"/>
    <w:rsid w:val="00A2570B"/>
    <w:rsid w:val="00A269C2"/>
    <w:rsid w:val="00A27277"/>
    <w:rsid w:val="00A27A2E"/>
    <w:rsid w:val="00A30487"/>
    <w:rsid w:val="00A309B7"/>
    <w:rsid w:val="00A310A3"/>
    <w:rsid w:val="00A31127"/>
    <w:rsid w:val="00A31A85"/>
    <w:rsid w:val="00A31C64"/>
    <w:rsid w:val="00A32658"/>
    <w:rsid w:val="00A33C55"/>
    <w:rsid w:val="00A36E59"/>
    <w:rsid w:val="00A372AC"/>
    <w:rsid w:val="00A3772D"/>
    <w:rsid w:val="00A40778"/>
    <w:rsid w:val="00A407DB"/>
    <w:rsid w:val="00A40B47"/>
    <w:rsid w:val="00A41F50"/>
    <w:rsid w:val="00A4236E"/>
    <w:rsid w:val="00A437D4"/>
    <w:rsid w:val="00A43A68"/>
    <w:rsid w:val="00A43DCA"/>
    <w:rsid w:val="00A447C9"/>
    <w:rsid w:val="00A471D8"/>
    <w:rsid w:val="00A475FB"/>
    <w:rsid w:val="00A47786"/>
    <w:rsid w:val="00A50BAD"/>
    <w:rsid w:val="00A50E94"/>
    <w:rsid w:val="00A527CE"/>
    <w:rsid w:val="00A53029"/>
    <w:rsid w:val="00A533A9"/>
    <w:rsid w:val="00A537A4"/>
    <w:rsid w:val="00A54DE8"/>
    <w:rsid w:val="00A55B9F"/>
    <w:rsid w:val="00A56FE6"/>
    <w:rsid w:val="00A607D6"/>
    <w:rsid w:val="00A6101C"/>
    <w:rsid w:val="00A628C3"/>
    <w:rsid w:val="00A631E2"/>
    <w:rsid w:val="00A6348C"/>
    <w:rsid w:val="00A643CF"/>
    <w:rsid w:val="00A64570"/>
    <w:rsid w:val="00A65352"/>
    <w:rsid w:val="00A66379"/>
    <w:rsid w:val="00A6643C"/>
    <w:rsid w:val="00A6672D"/>
    <w:rsid w:val="00A66D9D"/>
    <w:rsid w:val="00A66E38"/>
    <w:rsid w:val="00A70258"/>
    <w:rsid w:val="00A70A53"/>
    <w:rsid w:val="00A71C6B"/>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1536"/>
    <w:rsid w:val="00A92ACA"/>
    <w:rsid w:val="00A939C9"/>
    <w:rsid w:val="00A97635"/>
    <w:rsid w:val="00A97C5D"/>
    <w:rsid w:val="00AA03E1"/>
    <w:rsid w:val="00AA2B68"/>
    <w:rsid w:val="00AA3F92"/>
    <w:rsid w:val="00AA4065"/>
    <w:rsid w:val="00AA54B5"/>
    <w:rsid w:val="00AA7873"/>
    <w:rsid w:val="00AB04C9"/>
    <w:rsid w:val="00AB1B1D"/>
    <w:rsid w:val="00AB1F46"/>
    <w:rsid w:val="00AB251B"/>
    <w:rsid w:val="00AB26C3"/>
    <w:rsid w:val="00AB33F2"/>
    <w:rsid w:val="00AB3E90"/>
    <w:rsid w:val="00AB4AA9"/>
    <w:rsid w:val="00AB52AD"/>
    <w:rsid w:val="00AB61D7"/>
    <w:rsid w:val="00AB6548"/>
    <w:rsid w:val="00AB6661"/>
    <w:rsid w:val="00AB7073"/>
    <w:rsid w:val="00AB77D7"/>
    <w:rsid w:val="00AC01AE"/>
    <w:rsid w:val="00AC13A3"/>
    <w:rsid w:val="00AC2F4A"/>
    <w:rsid w:val="00AC3AA1"/>
    <w:rsid w:val="00AC3E20"/>
    <w:rsid w:val="00AC458E"/>
    <w:rsid w:val="00AC58FB"/>
    <w:rsid w:val="00AC5C5D"/>
    <w:rsid w:val="00AC62C5"/>
    <w:rsid w:val="00AC6F6D"/>
    <w:rsid w:val="00AC753A"/>
    <w:rsid w:val="00AC7BB0"/>
    <w:rsid w:val="00AC7EE7"/>
    <w:rsid w:val="00AD0F8D"/>
    <w:rsid w:val="00AD2052"/>
    <w:rsid w:val="00AD21F9"/>
    <w:rsid w:val="00AD2AF8"/>
    <w:rsid w:val="00AD2E2A"/>
    <w:rsid w:val="00AD4457"/>
    <w:rsid w:val="00AD5CF8"/>
    <w:rsid w:val="00AD61B4"/>
    <w:rsid w:val="00AD6442"/>
    <w:rsid w:val="00AE0A56"/>
    <w:rsid w:val="00AE0FB3"/>
    <w:rsid w:val="00AE11F3"/>
    <w:rsid w:val="00AE19D7"/>
    <w:rsid w:val="00AE273A"/>
    <w:rsid w:val="00AE2AC6"/>
    <w:rsid w:val="00AE4018"/>
    <w:rsid w:val="00AE62E1"/>
    <w:rsid w:val="00AE6965"/>
    <w:rsid w:val="00AE7395"/>
    <w:rsid w:val="00AF0088"/>
    <w:rsid w:val="00AF0D90"/>
    <w:rsid w:val="00AF107D"/>
    <w:rsid w:val="00AF17A3"/>
    <w:rsid w:val="00AF32E6"/>
    <w:rsid w:val="00AF41BC"/>
    <w:rsid w:val="00AF524A"/>
    <w:rsid w:val="00AF6D4C"/>
    <w:rsid w:val="00B00E43"/>
    <w:rsid w:val="00B00F4E"/>
    <w:rsid w:val="00B01F0C"/>
    <w:rsid w:val="00B02127"/>
    <w:rsid w:val="00B028F5"/>
    <w:rsid w:val="00B02E0D"/>
    <w:rsid w:val="00B0347E"/>
    <w:rsid w:val="00B036FB"/>
    <w:rsid w:val="00B04C11"/>
    <w:rsid w:val="00B05335"/>
    <w:rsid w:val="00B1004D"/>
    <w:rsid w:val="00B10503"/>
    <w:rsid w:val="00B10601"/>
    <w:rsid w:val="00B10D2C"/>
    <w:rsid w:val="00B10E2F"/>
    <w:rsid w:val="00B1125C"/>
    <w:rsid w:val="00B12149"/>
    <w:rsid w:val="00B12BA5"/>
    <w:rsid w:val="00B1313B"/>
    <w:rsid w:val="00B13F98"/>
    <w:rsid w:val="00B149E2"/>
    <w:rsid w:val="00B14A9A"/>
    <w:rsid w:val="00B15D10"/>
    <w:rsid w:val="00B1694D"/>
    <w:rsid w:val="00B16CFD"/>
    <w:rsid w:val="00B16DC1"/>
    <w:rsid w:val="00B176AD"/>
    <w:rsid w:val="00B20241"/>
    <w:rsid w:val="00B20F7B"/>
    <w:rsid w:val="00B218B5"/>
    <w:rsid w:val="00B21DE0"/>
    <w:rsid w:val="00B22039"/>
    <w:rsid w:val="00B229EE"/>
    <w:rsid w:val="00B24026"/>
    <w:rsid w:val="00B242A7"/>
    <w:rsid w:val="00B24720"/>
    <w:rsid w:val="00B24F6B"/>
    <w:rsid w:val="00B26813"/>
    <w:rsid w:val="00B27456"/>
    <w:rsid w:val="00B3127C"/>
    <w:rsid w:val="00B312ED"/>
    <w:rsid w:val="00B323DA"/>
    <w:rsid w:val="00B324C4"/>
    <w:rsid w:val="00B330B0"/>
    <w:rsid w:val="00B3380D"/>
    <w:rsid w:val="00B3450A"/>
    <w:rsid w:val="00B3472D"/>
    <w:rsid w:val="00B35023"/>
    <w:rsid w:val="00B35A7F"/>
    <w:rsid w:val="00B35E39"/>
    <w:rsid w:val="00B36179"/>
    <w:rsid w:val="00B3680E"/>
    <w:rsid w:val="00B4008A"/>
    <w:rsid w:val="00B419FA"/>
    <w:rsid w:val="00B44131"/>
    <w:rsid w:val="00B44C5B"/>
    <w:rsid w:val="00B44ECF"/>
    <w:rsid w:val="00B45B13"/>
    <w:rsid w:val="00B45E73"/>
    <w:rsid w:val="00B460E6"/>
    <w:rsid w:val="00B46A1A"/>
    <w:rsid w:val="00B4714A"/>
    <w:rsid w:val="00B47B6E"/>
    <w:rsid w:val="00B50462"/>
    <w:rsid w:val="00B505C8"/>
    <w:rsid w:val="00B52A46"/>
    <w:rsid w:val="00B534E2"/>
    <w:rsid w:val="00B53E8E"/>
    <w:rsid w:val="00B541C3"/>
    <w:rsid w:val="00B55B72"/>
    <w:rsid w:val="00B55C46"/>
    <w:rsid w:val="00B55FEE"/>
    <w:rsid w:val="00B566B6"/>
    <w:rsid w:val="00B60DF6"/>
    <w:rsid w:val="00B60E83"/>
    <w:rsid w:val="00B60FC0"/>
    <w:rsid w:val="00B610D2"/>
    <w:rsid w:val="00B619E9"/>
    <w:rsid w:val="00B622A2"/>
    <w:rsid w:val="00B622F8"/>
    <w:rsid w:val="00B63B10"/>
    <w:rsid w:val="00B63F2C"/>
    <w:rsid w:val="00B64462"/>
    <w:rsid w:val="00B667B2"/>
    <w:rsid w:val="00B67595"/>
    <w:rsid w:val="00B6787E"/>
    <w:rsid w:val="00B67D9A"/>
    <w:rsid w:val="00B70177"/>
    <w:rsid w:val="00B702D1"/>
    <w:rsid w:val="00B71AD4"/>
    <w:rsid w:val="00B7473F"/>
    <w:rsid w:val="00B76D76"/>
    <w:rsid w:val="00B77A4E"/>
    <w:rsid w:val="00B821FA"/>
    <w:rsid w:val="00B836EA"/>
    <w:rsid w:val="00B846B0"/>
    <w:rsid w:val="00B8587B"/>
    <w:rsid w:val="00B85CC7"/>
    <w:rsid w:val="00B87985"/>
    <w:rsid w:val="00B91A29"/>
    <w:rsid w:val="00B928A4"/>
    <w:rsid w:val="00B92A68"/>
    <w:rsid w:val="00B92E70"/>
    <w:rsid w:val="00B9334B"/>
    <w:rsid w:val="00B935C0"/>
    <w:rsid w:val="00B939DE"/>
    <w:rsid w:val="00B94815"/>
    <w:rsid w:val="00B94B9A"/>
    <w:rsid w:val="00B95720"/>
    <w:rsid w:val="00B96585"/>
    <w:rsid w:val="00BA0E64"/>
    <w:rsid w:val="00BA14B2"/>
    <w:rsid w:val="00BA45CB"/>
    <w:rsid w:val="00BA5773"/>
    <w:rsid w:val="00BB2C37"/>
    <w:rsid w:val="00BB3192"/>
    <w:rsid w:val="00BB34BF"/>
    <w:rsid w:val="00BB3EA3"/>
    <w:rsid w:val="00BB46F2"/>
    <w:rsid w:val="00BB4F1D"/>
    <w:rsid w:val="00BB5118"/>
    <w:rsid w:val="00BB5B26"/>
    <w:rsid w:val="00BB62AD"/>
    <w:rsid w:val="00BB7240"/>
    <w:rsid w:val="00BC2362"/>
    <w:rsid w:val="00BC344E"/>
    <w:rsid w:val="00BC5525"/>
    <w:rsid w:val="00BC581D"/>
    <w:rsid w:val="00BC5CD1"/>
    <w:rsid w:val="00BC679C"/>
    <w:rsid w:val="00BC69BC"/>
    <w:rsid w:val="00BC7454"/>
    <w:rsid w:val="00BC7844"/>
    <w:rsid w:val="00BD0517"/>
    <w:rsid w:val="00BD3A66"/>
    <w:rsid w:val="00BD4C29"/>
    <w:rsid w:val="00BD4DC6"/>
    <w:rsid w:val="00BD588E"/>
    <w:rsid w:val="00BD6052"/>
    <w:rsid w:val="00BD674D"/>
    <w:rsid w:val="00BD697C"/>
    <w:rsid w:val="00BD6D45"/>
    <w:rsid w:val="00BE060C"/>
    <w:rsid w:val="00BE167B"/>
    <w:rsid w:val="00BE21B1"/>
    <w:rsid w:val="00BE260D"/>
    <w:rsid w:val="00BE2A8D"/>
    <w:rsid w:val="00BE446D"/>
    <w:rsid w:val="00BE5100"/>
    <w:rsid w:val="00BE5346"/>
    <w:rsid w:val="00BE598E"/>
    <w:rsid w:val="00BE59E5"/>
    <w:rsid w:val="00BE74A2"/>
    <w:rsid w:val="00BE7B2B"/>
    <w:rsid w:val="00BE7DDC"/>
    <w:rsid w:val="00BF00DC"/>
    <w:rsid w:val="00BF0868"/>
    <w:rsid w:val="00BF0B84"/>
    <w:rsid w:val="00BF4FD5"/>
    <w:rsid w:val="00BF58B0"/>
    <w:rsid w:val="00BF5D89"/>
    <w:rsid w:val="00BF6B11"/>
    <w:rsid w:val="00BF6BC8"/>
    <w:rsid w:val="00BF743F"/>
    <w:rsid w:val="00BF7709"/>
    <w:rsid w:val="00BF7A4C"/>
    <w:rsid w:val="00BF7A68"/>
    <w:rsid w:val="00C00F71"/>
    <w:rsid w:val="00C014FB"/>
    <w:rsid w:val="00C02A55"/>
    <w:rsid w:val="00C04BFD"/>
    <w:rsid w:val="00C04E78"/>
    <w:rsid w:val="00C06D94"/>
    <w:rsid w:val="00C1104B"/>
    <w:rsid w:val="00C12B9D"/>
    <w:rsid w:val="00C12C13"/>
    <w:rsid w:val="00C1399C"/>
    <w:rsid w:val="00C157AC"/>
    <w:rsid w:val="00C16D7A"/>
    <w:rsid w:val="00C17BEF"/>
    <w:rsid w:val="00C20672"/>
    <w:rsid w:val="00C22975"/>
    <w:rsid w:val="00C22C53"/>
    <w:rsid w:val="00C23360"/>
    <w:rsid w:val="00C240DB"/>
    <w:rsid w:val="00C264BB"/>
    <w:rsid w:val="00C26AB9"/>
    <w:rsid w:val="00C273F6"/>
    <w:rsid w:val="00C27A6E"/>
    <w:rsid w:val="00C304B2"/>
    <w:rsid w:val="00C315D0"/>
    <w:rsid w:val="00C316B4"/>
    <w:rsid w:val="00C31A00"/>
    <w:rsid w:val="00C31DAD"/>
    <w:rsid w:val="00C32042"/>
    <w:rsid w:val="00C32A99"/>
    <w:rsid w:val="00C33960"/>
    <w:rsid w:val="00C33CAB"/>
    <w:rsid w:val="00C34C95"/>
    <w:rsid w:val="00C36E46"/>
    <w:rsid w:val="00C37BA8"/>
    <w:rsid w:val="00C400BF"/>
    <w:rsid w:val="00C40C12"/>
    <w:rsid w:val="00C435B3"/>
    <w:rsid w:val="00C43E2B"/>
    <w:rsid w:val="00C445F2"/>
    <w:rsid w:val="00C501E1"/>
    <w:rsid w:val="00C50E28"/>
    <w:rsid w:val="00C52038"/>
    <w:rsid w:val="00C53166"/>
    <w:rsid w:val="00C5327F"/>
    <w:rsid w:val="00C538C9"/>
    <w:rsid w:val="00C544A3"/>
    <w:rsid w:val="00C547A6"/>
    <w:rsid w:val="00C561B4"/>
    <w:rsid w:val="00C578D1"/>
    <w:rsid w:val="00C578F8"/>
    <w:rsid w:val="00C57CDC"/>
    <w:rsid w:val="00C57E8E"/>
    <w:rsid w:val="00C6299C"/>
    <w:rsid w:val="00C62F5C"/>
    <w:rsid w:val="00C64865"/>
    <w:rsid w:val="00C6488B"/>
    <w:rsid w:val="00C651BE"/>
    <w:rsid w:val="00C66080"/>
    <w:rsid w:val="00C666BB"/>
    <w:rsid w:val="00C67DAE"/>
    <w:rsid w:val="00C7109A"/>
    <w:rsid w:val="00C714C3"/>
    <w:rsid w:val="00C716F5"/>
    <w:rsid w:val="00C726A4"/>
    <w:rsid w:val="00C751D1"/>
    <w:rsid w:val="00C75C28"/>
    <w:rsid w:val="00C7601C"/>
    <w:rsid w:val="00C76476"/>
    <w:rsid w:val="00C7647C"/>
    <w:rsid w:val="00C769EE"/>
    <w:rsid w:val="00C76E60"/>
    <w:rsid w:val="00C80468"/>
    <w:rsid w:val="00C80A64"/>
    <w:rsid w:val="00C82D97"/>
    <w:rsid w:val="00C842E7"/>
    <w:rsid w:val="00C85513"/>
    <w:rsid w:val="00C8623A"/>
    <w:rsid w:val="00C86E43"/>
    <w:rsid w:val="00C87C95"/>
    <w:rsid w:val="00C921CA"/>
    <w:rsid w:val="00C96053"/>
    <w:rsid w:val="00CA0359"/>
    <w:rsid w:val="00CA0B2F"/>
    <w:rsid w:val="00CA1A25"/>
    <w:rsid w:val="00CA204A"/>
    <w:rsid w:val="00CA204B"/>
    <w:rsid w:val="00CA2197"/>
    <w:rsid w:val="00CA282D"/>
    <w:rsid w:val="00CA2E08"/>
    <w:rsid w:val="00CA3517"/>
    <w:rsid w:val="00CA37E0"/>
    <w:rsid w:val="00CA4A25"/>
    <w:rsid w:val="00CA51E7"/>
    <w:rsid w:val="00CA5582"/>
    <w:rsid w:val="00CA632C"/>
    <w:rsid w:val="00CA6550"/>
    <w:rsid w:val="00CB1655"/>
    <w:rsid w:val="00CB1E05"/>
    <w:rsid w:val="00CB2385"/>
    <w:rsid w:val="00CB2676"/>
    <w:rsid w:val="00CB27D1"/>
    <w:rsid w:val="00CB331D"/>
    <w:rsid w:val="00CB3975"/>
    <w:rsid w:val="00CB4C2C"/>
    <w:rsid w:val="00CB5245"/>
    <w:rsid w:val="00CB6814"/>
    <w:rsid w:val="00CB695F"/>
    <w:rsid w:val="00CC02BD"/>
    <w:rsid w:val="00CC08C7"/>
    <w:rsid w:val="00CC0EA1"/>
    <w:rsid w:val="00CC10CD"/>
    <w:rsid w:val="00CC42DB"/>
    <w:rsid w:val="00CC4E62"/>
    <w:rsid w:val="00CC57B7"/>
    <w:rsid w:val="00CC62C5"/>
    <w:rsid w:val="00CC6659"/>
    <w:rsid w:val="00CC742E"/>
    <w:rsid w:val="00CC7833"/>
    <w:rsid w:val="00CD10B4"/>
    <w:rsid w:val="00CD1A80"/>
    <w:rsid w:val="00CD1F7B"/>
    <w:rsid w:val="00CD2785"/>
    <w:rsid w:val="00CD2ADE"/>
    <w:rsid w:val="00CD35D8"/>
    <w:rsid w:val="00CD3D99"/>
    <w:rsid w:val="00CD4B97"/>
    <w:rsid w:val="00CD5F34"/>
    <w:rsid w:val="00CD611F"/>
    <w:rsid w:val="00CD73B6"/>
    <w:rsid w:val="00CD76CD"/>
    <w:rsid w:val="00CD7AF7"/>
    <w:rsid w:val="00CE0AC0"/>
    <w:rsid w:val="00CE0E41"/>
    <w:rsid w:val="00CE11F5"/>
    <w:rsid w:val="00CE18B1"/>
    <w:rsid w:val="00CE2775"/>
    <w:rsid w:val="00CE3E3B"/>
    <w:rsid w:val="00CE43FD"/>
    <w:rsid w:val="00CE49DF"/>
    <w:rsid w:val="00CE51A4"/>
    <w:rsid w:val="00CE5D62"/>
    <w:rsid w:val="00CF0341"/>
    <w:rsid w:val="00CF0DAD"/>
    <w:rsid w:val="00CF3DAE"/>
    <w:rsid w:val="00CF5CB0"/>
    <w:rsid w:val="00CF6496"/>
    <w:rsid w:val="00CF668A"/>
    <w:rsid w:val="00CF69C2"/>
    <w:rsid w:val="00CF6E50"/>
    <w:rsid w:val="00CF70CE"/>
    <w:rsid w:val="00D0059C"/>
    <w:rsid w:val="00D0160A"/>
    <w:rsid w:val="00D04ED9"/>
    <w:rsid w:val="00D1056B"/>
    <w:rsid w:val="00D10FB1"/>
    <w:rsid w:val="00D11163"/>
    <w:rsid w:val="00D11389"/>
    <w:rsid w:val="00D12BC9"/>
    <w:rsid w:val="00D14EB6"/>
    <w:rsid w:val="00D157C2"/>
    <w:rsid w:val="00D15D31"/>
    <w:rsid w:val="00D17154"/>
    <w:rsid w:val="00D172ED"/>
    <w:rsid w:val="00D17990"/>
    <w:rsid w:val="00D2127D"/>
    <w:rsid w:val="00D22199"/>
    <w:rsid w:val="00D2273E"/>
    <w:rsid w:val="00D22F3B"/>
    <w:rsid w:val="00D24959"/>
    <w:rsid w:val="00D3083E"/>
    <w:rsid w:val="00D31582"/>
    <w:rsid w:val="00D3192F"/>
    <w:rsid w:val="00D348C4"/>
    <w:rsid w:val="00D34E9E"/>
    <w:rsid w:val="00D36102"/>
    <w:rsid w:val="00D36274"/>
    <w:rsid w:val="00D40CB2"/>
    <w:rsid w:val="00D41757"/>
    <w:rsid w:val="00D421F1"/>
    <w:rsid w:val="00D43CDB"/>
    <w:rsid w:val="00D43F80"/>
    <w:rsid w:val="00D44116"/>
    <w:rsid w:val="00D44A64"/>
    <w:rsid w:val="00D44DCA"/>
    <w:rsid w:val="00D46151"/>
    <w:rsid w:val="00D476A6"/>
    <w:rsid w:val="00D50799"/>
    <w:rsid w:val="00D5117A"/>
    <w:rsid w:val="00D519AD"/>
    <w:rsid w:val="00D52ABE"/>
    <w:rsid w:val="00D53730"/>
    <w:rsid w:val="00D553E9"/>
    <w:rsid w:val="00D55573"/>
    <w:rsid w:val="00D56DE0"/>
    <w:rsid w:val="00D57497"/>
    <w:rsid w:val="00D6075E"/>
    <w:rsid w:val="00D6083F"/>
    <w:rsid w:val="00D61BCD"/>
    <w:rsid w:val="00D621FD"/>
    <w:rsid w:val="00D62636"/>
    <w:rsid w:val="00D629AD"/>
    <w:rsid w:val="00D632E1"/>
    <w:rsid w:val="00D63455"/>
    <w:rsid w:val="00D6421A"/>
    <w:rsid w:val="00D655A8"/>
    <w:rsid w:val="00D65C5F"/>
    <w:rsid w:val="00D65DC6"/>
    <w:rsid w:val="00D6638B"/>
    <w:rsid w:val="00D66A08"/>
    <w:rsid w:val="00D66EA2"/>
    <w:rsid w:val="00D671FE"/>
    <w:rsid w:val="00D7037A"/>
    <w:rsid w:val="00D70503"/>
    <w:rsid w:val="00D70E04"/>
    <w:rsid w:val="00D714A3"/>
    <w:rsid w:val="00D72F75"/>
    <w:rsid w:val="00D75CB4"/>
    <w:rsid w:val="00D7722D"/>
    <w:rsid w:val="00D772BD"/>
    <w:rsid w:val="00D774CD"/>
    <w:rsid w:val="00D80D9E"/>
    <w:rsid w:val="00D80FD1"/>
    <w:rsid w:val="00D81449"/>
    <w:rsid w:val="00D82176"/>
    <w:rsid w:val="00D8230F"/>
    <w:rsid w:val="00D844AA"/>
    <w:rsid w:val="00D85344"/>
    <w:rsid w:val="00D86505"/>
    <w:rsid w:val="00D86728"/>
    <w:rsid w:val="00D8680C"/>
    <w:rsid w:val="00D872A3"/>
    <w:rsid w:val="00D87BB5"/>
    <w:rsid w:val="00D87CDA"/>
    <w:rsid w:val="00D90F29"/>
    <w:rsid w:val="00D91657"/>
    <w:rsid w:val="00D91B37"/>
    <w:rsid w:val="00D92121"/>
    <w:rsid w:val="00D944E0"/>
    <w:rsid w:val="00D96414"/>
    <w:rsid w:val="00D97CA3"/>
    <w:rsid w:val="00D97D52"/>
    <w:rsid w:val="00D97D83"/>
    <w:rsid w:val="00DA3718"/>
    <w:rsid w:val="00DA3B2F"/>
    <w:rsid w:val="00DA4054"/>
    <w:rsid w:val="00DA47C6"/>
    <w:rsid w:val="00DA5244"/>
    <w:rsid w:val="00DA686B"/>
    <w:rsid w:val="00DB03E1"/>
    <w:rsid w:val="00DB20CE"/>
    <w:rsid w:val="00DB42CA"/>
    <w:rsid w:val="00DB4511"/>
    <w:rsid w:val="00DB4C8C"/>
    <w:rsid w:val="00DB51F9"/>
    <w:rsid w:val="00DB55B7"/>
    <w:rsid w:val="00DB5AA2"/>
    <w:rsid w:val="00DC201B"/>
    <w:rsid w:val="00DC2E26"/>
    <w:rsid w:val="00DC43E9"/>
    <w:rsid w:val="00DC45BA"/>
    <w:rsid w:val="00DC53D9"/>
    <w:rsid w:val="00DC666D"/>
    <w:rsid w:val="00DC66BE"/>
    <w:rsid w:val="00DC71ED"/>
    <w:rsid w:val="00DC7C14"/>
    <w:rsid w:val="00DD025D"/>
    <w:rsid w:val="00DD0D62"/>
    <w:rsid w:val="00DD18AD"/>
    <w:rsid w:val="00DD2EE8"/>
    <w:rsid w:val="00DD414D"/>
    <w:rsid w:val="00DE1002"/>
    <w:rsid w:val="00DE13AF"/>
    <w:rsid w:val="00DE368B"/>
    <w:rsid w:val="00DE3E24"/>
    <w:rsid w:val="00DE5BCF"/>
    <w:rsid w:val="00DE6996"/>
    <w:rsid w:val="00DE721D"/>
    <w:rsid w:val="00DE7D1B"/>
    <w:rsid w:val="00DF04CB"/>
    <w:rsid w:val="00DF0511"/>
    <w:rsid w:val="00DF09D1"/>
    <w:rsid w:val="00DF0E93"/>
    <w:rsid w:val="00DF1E53"/>
    <w:rsid w:val="00DF217E"/>
    <w:rsid w:val="00DF2D97"/>
    <w:rsid w:val="00DF4391"/>
    <w:rsid w:val="00DF5F4B"/>
    <w:rsid w:val="00E0021F"/>
    <w:rsid w:val="00E00C13"/>
    <w:rsid w:val="00E016F6"/>
    <w:rsid w:val="00E0203C"/>
    <w:rsid w:val="00E02428"/>
    <w:rsid w:val="00E0361B"/>
    <w:rsid w:val="00E06987"/>
    <w:rsid w:val="00E079C4"/>
    <w:rsid w:val="00E07D1F"/>
    <w:rsid w:val="00E10B52"/>
    <w:rsid w:val="00E11774"/>
    <w:rsid w:val="00E11AC2"/>
    <w:rsid w:val="00E11F73"/>
    <w:rsid w:val="00E12659"/>
    <w:rsid w:val="00E12E7B"/>
    <w:rsid w:val="00E131E4"/>
    <w:rsid w:val="00E133AB"/>
    <w:rsid w:val="00E1734F"/>
    <w:rsid w:val="00E176DD"/>
    <w:rsid w:val="00E1790B"/>
    <w:rsid w:val="00E20439"/>
    <w:rsid w:val="00E207BC"/>
    <w:rsid w:val="00E20CB4"/>
    <w:rsid w:val="00E210AB"/>
    <w:rsid w:val="00E215BB"/>
    <w:rsid w:val="00E21C5C"/>
    <w:rsid w:val="00E22ACF"/>
    <w:rsid w:val="00E2495E"/>
    <w:rsid w:val="00E25EFB"/>
    <w:rsid w:val="00E276F0"/>
    <w:rsid w:val="00E30603"/>
    <w:rsid w:val="00E30A5A"/>
    <w:rsid w:val="00E3211F"/>
    <w:rsid w:val="00E335A6"/>
    <w:rsid w:val="00E33B48"/>
    <w:rsid w:val="00E33C57"/>
    <w:rsid w:val="00E35610"/>
    <w:rsid w:val="00E357E9"/>
    <w:rsid w:val="00E35A34"/>
    <w:rsid w:val="00E36556"/>
    <w:rsid w:val="00E36FC5"/>
    <w:rsid w:val="00E415C8"/>
    <w:rsid w:val="00E41C12"/>
    <w:rsid w:val="00E41C6C"/>
    <w:rsid w:val="00E424DF"/>
    <w:rsid w:val="00E42CD1"/>
    <w:rsid w:val="00E44BC0"/>
    <w:rsid w:val="00E451E4"/>
    <w:rsid w:val="00E4544E"/>
    <w:rsid w:val="00E45526"/>
    <w:rsid w:val="00E45A14"/>
    <w:rsid w:val="00E5064D"/>
    <w:rsid w:val="00E51B30"/>
    <w:rsid w:val="00E51C86"/>
    <w:rsid w:val="00E51CDA"/>
    <w:rsid w:val="00E52991"/>
    <w:rsid w:val="00E544E4"/>
    <w:rsid w:val="00E54E29"/>
    <w:rsid w:val="00E56286"/>
    <w:rsid w:val="00E568D9"/>
    <w:rsid w:val="00E57EDA"/>
    <w:rsid w:val="00E64007"/>
    <w:rsid w:val="00E64E4F"/>
    <w:rsid w:val="00E65804"/>
    <w:rsid w:val="00E665C4"/>
    <w:rsid w:val="00E67701"/>
    <w:rsid w:val="00E71793"/>
    <w:rsid w:val="00E728A9"/>
    <w:rsid w:val="00E72DE7"/>
    <w:rsid w:val="00E72F5F"/>
    <w:rsid w:val="00E73F3D"/>
    <w:rsid w:val="00E76205"/>
    <w:rsid w:val="00E763C5"/>
    <w:rsid w:val="00E769FE"/>
    <w:rsid w:val="00E7702A"/>
    <w:rsid w:val="00E80946"/>
    <w:rsid w:val="00E80965"/>
    <w:rsid w:val="00E80AD8"/>
    <w:rsid w:val="00E827EA"/>
    <w:rsid w:val="00E82F5D"/>
    <w:rsid w:val="00E84056"/>
    <w:rsid w:val="00E84DE9"/>
    <w:rsid w:val="00E85837"/>
    <w:rsid w:val="00E859ED"/>
    <w:rsid w:val="00E8709A"/>
    <w:rsid w:val="00E87151"/>
    <w:rsid w:val="00E92948"/>
    <w:rsid w:val="00E939E7"/>
    <w:rsid w:val="00E93F1B"/>
    <w:rsid w:val="00E94A87"/>
    <w:rsid w:val="00E958C4"/>
    <w:rsid w:val="00E95E3C"/>
    <w:rsid w:val="00E972C6"/>
    <w:rsid w:val="00E97500"/>
    <w:rsid w:val="00E97A35"/>
    <w:rsid w:val="00EA01CA"/>
    <w:rsid w:val="00EA0A6E"/>
    <w:rsid w:val="00EA390E"/>
    <w:rsid w:val="00EA73BE"/>
    <w:rsid w:val="00EA7A6C"/>
    <w:rsid w:val="00EA7A98"/>
    <w:rsid w:val="00EA7EC2"/>
    <w:rsid w:val="00EA7EE8"/>
    <w:rsid w:val="00EB0429"/>
    <w:rsid w:val="00EB118D"/>
    <w:rsid w:val="00EB1A22"/>
    <w:rsid w:val="00EB2D2A"/>
    <w:rsid w:val="00EB49AB"/>
    <w:rsid w:val="00EB4D07"/>
    <w:rsid w:val="00EB6013"/>
    <w:rsid w:val="00EB69D0"/>
    <w:rsid w:val="00EB6D8B"/>
    <w:rsid w:val="00EB6E3F"/>
    <w:rsid w:val="00EB760D"/>
    <w:rsid w:val="00EC2893"/>
    <w:rsid w:val="00EC2A51"/>
    <w:rsid w:val="00EC30E2"/>
    <w:rsid w:val="00EC36AC"/>
    <w:rsid w:val="00EC4E06"/>
    <w:rsid w:val="00EC5C7D"/>
    <w:rsid w:val="00EC61CF"/>
    <w:rsid w:val="00EC6337"/>
    <w:rsid w:val="00EC638D"/>
    <w:rsid w:val="00EC6E6C"/>
    <w:rsid w:val="00EC7A70"/>
    <w:rsid w:val="00ED0023"/>
    <w:rsid w:val="00ED0E08"/>
    <w:rsid w:val="00ED13D8"/>
    <w:rsid w:val="00ED1D21"/>
    <w:rsid w:val="00ED1E0F"/>
    <w:rsid w:val="00ED24FF"/>
    <w:rsid w:val="00ED2CB2"/>
    <w:rsid w:val="00ED3600"/>
    <w:rsid w:val="00ED4D73"/>
    <w:rsid w:val="00ED500B"/>
    <w:rsid w:val="00ED64B6"/>
    <w:rsid w:val="00ED6BCF"/>
    <w:rsid w:val="00ED7464"/>
    <w:rsid w:val="00EE03EE"/>
    <w:rsid w:val="00EE0C5D"/>
    <w:rsid w:val="00EE4409"/>
    <w:rsid w:val="00EE498C"/>
    <w:rsid w:val="00EE51DD"/>
    <w:rsid w:val="00EE561A"/>
    <w:rsid w:val="00EF0278"/>
    <w:rsid w:val="00EF0D1F"/>
    <w:rsid w:val="00EF178D"/>
    <w:rsid w:val="00EF195D"/>
    <w:rsid w:val="00EF22CF"/>
    <w:rsid w:val="00EF3484"/>
    <w:rsid w:val="00EF3D59"/>
    <w:rsid w:val="00EF4150"/>
    <w:rsid w:val="00EF54BF"/>
    <w:rsid w:val="00EF5FA2"/>
    <w:rsid w:val="00EF693B"/>
    <w:rsid w:val="00EF76A1"/>
    <w:rsid w:val="00EF7A25"/>
    <w:rsid w:val="00EF7AC9"/>
    <w:rsid w:val="00F0036C"/>
    <w:rsid w:val="00F02DB8"/>
    <w:rsid w:val="00F04D32"/>
    <w:rsid w:val="00F059DC"/>
    <w:rsid w:val="00F067D7"/>
    <w:rsid w:val="00F073C3"/>
    <w:rsid w:val="00F114D8"/>
    <w:rsid w:val="00F11B74"/>
    <w:rsid w:val="00F13643"/>
    <w:rsid w:val="00F13B75"/>
    <w:rsid w:val="00F14F04"/>
    <w:rsid w:val="00F1719D"/>
    <w:rsid w:val="00F173EB"/>
    <w:rsid w:val="00F179A7"/>
    <w:rsid w:val="00F17FDF"/>
    <w:rsid w:val="00F21522"/>
    <w:rsid w:val="00F2223A"/>
    <w:rsid w:val="00F22559"/>
    <w:rsid w:val="00F227D1"/>
    <w:rsid w:val="00F23169"/>
    <w:rsid w:val="00F23358"/>
    <w:rsid w:val="00F2412F"/>
    <w:rsid w:val="00F260A0"/>
    <w:rsid w:val="00F26968"/>
    <w:rsid w:val="00F3142F"/>
    <w:rsid w:val="00F343B1"/>
    <w:rsid w:val="00F35612"/>
    <w:rsid w:val="00F37321"/>
    <w:rsid w:val="00F37DFB"/>
    <w:rsid w:val="00F37E5A"/>
    <w:rsid w:val="00F41B54"/>
    <w:rsid w:val="00F4216B"/>
    <w:rsid w:val="00F42B27"/>
    <w:rsid w:val="00F47212"/>
    <w:rsid w:val="00F47494"/>
    <w:rsid w:val="00F502D0"/>
    <w:rsid w:val="00F50E21"/>
    <w:rsid w:val="00F516F3"/>
    <w:rsid w:val="00F517CB"/>
    <w:rsid w:val="00F51AF2"/>
    <w:rsid w:val="00F5204A"/>
    <w:rsid w:val="00F53254"/>
    <w:rsid w:val="00F53CD2"/>
    <w:rsid w:val="00F543D9"/>
    <w:rsid w:val="00F54C0B"/>
    <w:rsid w:val="00F553CA"/>
    <w:rsid w:val="00F562B0"/>
    <w:rsid w:val="00F56966"/>
    <w:rsid w:val="00F5702A"/>
    <w:rsid w:val="00F5716A"/>
    <w:rsid w:val="00F575F0"/>
    <w:rsid w:val="00F57FD9"/>
    <w:rsid w:val="00F600ED"/>
    <w:rsid w:val="00F6043F"/>
    <w:rsid w:val="00F60C40"/>
    <w:rsid w:val="00F60EF9"/>
    <w:rsid w:val="00F618FA"/>
    <w:rsid w:val="00F62576"/>
    <w:rsid w:val="00F636D3"/>
    <w:rsid w:val="00F64182"/>
    <w:rsid w:val="00F64508"/>
    <w:rsid w:val="00F646F1"/>
    <w:rsid w:val="00F64FA7"/>
    <w:rsid w:val="00F67866"/>
    <w:rsid w:val="00F70663"/>
    <w:rsid w:val="00F70821"/>
    <w:rsid w:val="00F70A7C"/>
    <w:rsid w:val="00F71B6E"/>
    <w:rsid w:val="00F73B5B"/>
    <w:rsid w:val="00F7439F"/>
    <w:rsid w:val="00F75372"/>
    <w:rsid w:val="00F755CE"/>
    <w:rsid w:val="00F76251"/>
    <w:rsid w:val="00F77C25"/>
    <w:rsid w:val="00F81BE8"/>
    <w:rsid w:val="00F830B3"/>
    <w:rsid w:val="00F836EB"/>
    <w:rsid w:val="00F83946"/>
    <w:rsid w:val="00F843E3"/>
    <w:rsid w:val="00F8454B"/>
    <w:rsid w:val="00F84822"/>
    <w:rsid w:val="00F84DD3"/>
    <w:rsid w:val="00F85B88"/>
    <w:rsid w:val="00F85FAA"/>
    <w:rsid w:val="00F90ECC"/>
    <w:rsid w:val="00F92BEE"/>
    <w:rsid w:val="00F92E13"/>
    <w:rsid w:val="00F93827"/>
    <w:rsid w:val="00F940BE"/>
    <w:rsid w:val="00F94CA7"/>
    <w:rsid w:val="00F9510C"/>
    <w:rsid w:val="00F96205"/>
    <w:rsid w:val="00FA018B"/>
    <w:rsid w:val="00FA070C"/>
    <w:rsid w:val="00FA20B6"/>
    <w:rsid w:val="00FA38C0"/>
    <w:rsid w:val="00FA4F89"/>
    <w:rsid w:val="00FA5520"/>
    <w:rsid w:val="00FA5807"/>
    <w:rsid w:val="00FA5AEF"/>
    <w:rsid w:val="00FA6477"/>
    <w:rsid w:val="00FA69FB"/>
    <w:rsid w:val="00FA7103"/>
    <w:rsid w:val="00FA7F42"/>
    <w:rsid w:val="00FB0123"/>
    <w:rsid w:val="00FB0686"/>
    <w:rsid w:val="00FB1E71"/>
    <w:rsid w:val="00FB2466"/>
    <w:rsid w:val="00FB3570"/>
    <w:rsid w:val="00FB570A"/>
    <w:rsid w:val="00FB6368"/>
    <w:rsid w:val="00FB63DC"/>
    <w:rsid w:val="00FB7A64"/>
    <w:rsid w:val="00FB7DA4"/>
    <w:rsid w:val="00FC2131"/>
    <w:rsid w:val="00FC3628"/>
    <w:rsid w:val="00FC50E7"/>
    <w:rsid w:val="00FC5FDF"/>
    <w:rsid w:val="00FC6325"/>
    <w:rsid w:val="00FC799A"/>
    <w:rsid w:val="00FD0ABE"/>
    <w:rsid w:val="00FD0C09"/>
    <w:rsid w:val="00FD1484"/>
    <w:rsid w:val="00FD1BB2"/>
    <w:rsid w:val="00FD1E2F"/>
    <w:rsid w:val="00FD444B"/>
    <w:rsid w:val="00FD4676"/>
    <w:rsid w:val="00FD4B82"/>
    <w:rsid w:val="00FD4BC0"/>
    <w:rsid w:val="00FD5586"/>
    <w:rsid w:val="00FD6538"/>
    <w:rsid w:val="00FD6807"/>
    <w:rsid w:val="00FD682C"/>
    <w:rsid w:val="00FD6B71"/>
    <w:rsid w:val="00FD6B8D"/>
    <w:rsid w:val="00FD720E"/>
    <w:rsid w:val="00FD7884"/>
    <w:rsid w:val="00FE088B"/>
    <w:rsid w:val="00FE1304"/>
    <w:rsid w:val="00FE14E7"/>
    <w:rsid w:val="00FE26AF"/>
    <w:rsid w:val="00FE2FF6"/>
    <w:rsid w:val="00FE36AA"/>
    <w:rsid w:val="00FE3B8E"/>
    <w:rsid w:val="00FE444D"/>
    <w:rsid w:val="00FE499E"/>
    <w:rsid w:val="00FE7D54"/>
    <w:rsid w:val="00FF009A"/>
    <w:rsid w:val="00FF1075"/>
    <w:rsid w:val="00FF1469"/>
    <w:rsid w:val="00FF15FF"/>
    <w:rsid w:val="00FF25BB"/>
    <w:rsid w:val="00FF281A"/>
    <w:rsid w:val="00FF4298"/>
    <w:rsid w:val="00FF6B60"/>
    <w:rsid w:val="00FF6F38"/>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AD6"/>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aliases w:val="TableGrid,SGS Table Basic 1"/>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unhideWhenUsed/>
    <w:rsid w:val="001E3B15"/>
    <w:pPr>
      <w:tabs>
        <w:tab w:val="center" w:pos="4513"/>
        <w:tab w:val="right" w:pos="9026"/>
      </w:tabs>
      <w:spacing w:after="0"/>
    </w:pPr>
  </w:style>
  <w:style w:type="character" w:customStyle="1" w:styleId="HeaderChar">
    <w:name w:val="Header Char"/>
    <w:basedOn w:val="DefaultParagraphFont"/>
    <w:link w:val="Header"/>
    <w:uiPriority w:val="99"/>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 w:type="character" w:customStyle="1" w:styleId="EXChar">
    <w:name w:val="EX Char"/>
    <w:link w:val="EX"/>
    <w:qFormat/>
    <w:locked/>
    <w:rsid w:val="000D728F"/>
    <w:rPr>
      <w:rFonts w:ascii="Times New Roman" w:eastAsia="Times New Roman" w:hAnsi="Times New Roman" w:cs="Times New Roman"/>
      <w:sz w:val="20"/>
      <w:szCs w:val="20"/>
      <w:lang w:eastAsia="en-US"/>
    </w:rPr>
  </w:style>
  <w:style w:type="paragraph" w:customStyle="1" w:styleId="Guidance">
    <w:name w:val="Guidance"/>
    <w:basedOn w:val="Normal"/>
    <w:link w:val="GuidanceChar"/>
    <w:qFormat/>
    <w:rsid w:val="004E1E7E"/>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rsid w:val="004E1E7E"/>
    <w:rPr>
      <w:rFonts w:ascii="Times New Roman" w:eastAsia="Times New Roman" w:hAnsi="Times New Roman" w:cs="Times New Roman"/>
      <w:i/>
      <w:color w:val="0000FF"/>
      <w:sz w:val="20"/>
      <w:szCs w:val="20"/>
      <w:lang w:eastAsia="en-GB"/>
    </w:rPr>
  </w:style>
  <w:style w:type="character" w:customStyle="1" w:styleId="0MaintextChar">
    <w:name w:val="0 Main text Char"/>
    <w:link w:val="0Maintext"/>
    <w:qFormat/>
    <w:locked/>
    <w:rsid w:val="004A73D0"/>
    <w:rPr>
      <w:rFonts w:ascii="Times New Roman" w:hAnsi="Times New Roman"/>
      <w:lang w:eastAsia="en-US"/>
    </w:rPr>
  </w:style>
  <w:style w:type="paragraph" w:customStyle="1" w:styleId="0Maintext">
    <w:name w:val="0 Main text"/>
    <w:basedOn w:val="Normal"/>
    <w:link w:val="0MaintextChar"/>
    <w:qFormat/>
    <w:rsid w:val="004A73D0"/>
    <w:pPr>
      <w:spacing w:after="0"/>
      <w:jc w:val="both"/>
    </w:pPr>
    <w:rPr>
      <w:rFonts w:cstheme="minorBidi"/>
      <w:sz w:val="22"/>
      <w:szCs w:val="22"/>
    </w:rPr>
  </w:style>
  <w:style w:type="paragraph" w:customStyle="1" w:styleId="TF">
    <w:name w:val="TF"/>
    <w:aliases w:val="left"/>
    <w:basedOn w:val="TH"/>
    <w:link w:val="TFChar"/>
    <w:qFormat/>
    <w:rsid w:val="00036A9E"/>
    <w:pPr>
      <w:keepNext w:val="0"/>
      <w:spacing w:before="0" w:after="240"/>
    </w:pPr>
  </w:style>
  <w:style w:type="character" w:customStyle="1" w:styleId="TFChar">
    <w:name w:val="TF Char"/>
    <w:link w:val="TF"/>
    <w:qFormat/>
    <w:rsid w:val="00036A9E"/>
    <w:rPr>
      <w:rFonts w:ascii="Arial" w:eastAsia="Times New Roman" w:hAnsi="Arial" w:cs="Times New Roman"/>
      <w:b/>
      <w:sz w:val="20"/>
      <w:szCs w:val="20"/>
      <w:lang w:eastAsia="en-US"/>
    </w:rPr>
  </w:style>
  <w:style w:type="paragraph" w:styleId="Footer">
    <w:name w:val="footer"/>
    <w:basedOn w:val="Normal"/>
    <w:link w:val="FooterChar"/>
    <w:uiPriority w:val="99"/>
    <w:unhideWhenUsed/>
    <w:rsid w:val="00CB5245"/>
    <w:pPr>
      <w:tabs>
        <w:tab w:val="center" w:pos="4680"/>
        <w:tab w:val="right" w:pos="9360"/>
      </w:tabs>
      <w:spacing w:after="0"/>
    </w:pPr>
  </w:style>
  <w:style w:type="character" w:customStyle="1" w:styleId="FooterChar">
    <w:name w:val="Footer Char"/>
    <w:basedOn w:val="DefaultParagraphFont"/>
    <w:link w:val="Footer"/>
    <w:uiPriority w:val="99"/>
    <w:rsid w:val="00CB5245"/>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584">
      <w:bodyDiv w:val="1"/>
      <w:marLeft w:val="0"/>
      <w:marRight w:val="0"/>
      <w:marTop w:val="0"/>
      <w:marBottom w:val="0"/>
      <w:divBdr>
        <w:top w:val="none" w:sz="0" w:space="0" w:color="auto"/>
        <w:left w:val="none" w:sz="0" w:space="0" w:color="auto"/>
        <w:bottom w:val="none" w:sz="0" w:space="0" w:color="auto"/>
        <w:right w:val="none" w:sz="0" w:space="0" w:color="auto"/>
      </w:divBdr>
    </w:div>
    <w:div w:id="79183271">
      <w:bodyDiv w:val="1"/>
      <w:marLeft w:val="0"/>
      <w:marRight w:val="0"/>
      <w:marTop w:val="0"/>
      <w:marBottom w:val="0"/>
      <w:divBdr>
        <w:top w:val="none" w:sz="0" w:space="0" w:color="auto"/>
        <w:left w:val="none" w:sz="0" w:space="0" w:color="auto"/>
        <w:bottom w:val="none" w:sz="0" w:space="0" w:color="auto"/>
        <w:right w:val="none" w:sz="0" w:space="0" w:color="auto"/>
      </w:divBdr>
    </w:div>
    <w:div w:id="131758078">
      <w:bodyDiv w:val="1"/>
      <w:marLeft w:val="0"/>
      <w:marRight w:val="0"/>
      <w:marTop w:val="0"/>
      <w:marBottom w:val="0"/>
      <w:divBdr>
        <w:top w:val="none" w:sz="0" w:space="0" w:color="auto"/>
        <w:left w:val="none" w:sz="0" w:space="0" w:color="auto"/>
        <w:bottom w:val="none" w:sz="0" w:space="0" w:color="auto"/>
        <w:right w:val="none" w:sz="0" w:space="0" w:color="auto"/>
      </w:divBdr>
    </w:div>
    <w:div w:id="195696691">
      <w:bodyDiv w:val="1"/>
      <w:marLeft w:val="0"/>
      <w:marRight w:val="0"/>
      <w:marTop w:val="0"/>
      <w:marBottom w:val="0"/>
      <w:divBdr>
        <w:top w:val="none" w:sz="0" w:space="0" w:color="auto"/>
        <w:left w:val="none" w:sz="0" w:space="0" w:color="auto"/>
        <w:bottom w:val="none" w:sz="0" w:space="0" w:color="auto"/>
        <w:right w:val="none" w:sz="0" w:space="0" w:color="auto"/>
      </w:divBdr>
    </w:div>
    <w:div w:id="244610130">
      <w:bodyDiv w:val="1"/>
      <w:marLeft w:val="0"/>
      <w:marRight w:val="0"/>
      <w:marTop w:val="0"/>
      <w:marBottom w:val="0"/>
      <w:divBdr>
        <w:top w:val="none" w:sz="0" w:space="0" w:color="auto"/>
        <w:left w:val="none" w:sz="0" w:space="0" w:color="auto"/>
        <w:bottom w:val="none" w:sz="0" w:space="0" w:color="auto"/>
        <w:right w:val="none" w:sz="0" w:space="0" w:color="auto"/>
      </w:divBdr>
    </w:div>
    <w:div w:id="25101438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364715346">
      <w:bodyDiv w:val="1"/>
      <w:marLeft w:val="0"/>
      <w:marRight w:val="0"/>
      <w:marTop w:val="0"/>
      <w:marBottom w:val="0"/>
      <w:divBdr>
        <w:top w:val="none" w:sz="0" w:space="0" w:color="auto"/>
        <w:left w:val="none" w:sz="0" w:space="0" w:color="auto"/>
        <w:bottom w:val="none" w:sz="0" w:space="0" w:color="auto"/>
        <w:right w:val="none" w:sz="0" w:space="0" w:color="auto"/>
      </w:divBdr>
    </w:div>
    <w:div w:id="379986710">
      <w:bodyDiv w:val="1"/>
      <w:marLeft w:val="0"/>
      <w:marRight w:val="0"/>
      <w:marTop w:val="0"/>
      <w:marBottom w:val="0"/>
      <w:divBdr>
        <w:top w:val="none" w:sz="0" w:space="0" w:color="auto"/>
        <w:left w:val="none" w:sz="0" w:space="0" w:color="auto"/>
        <w:bottom w:val="none" w:sz="0" w:space="0" w:color="auto"/>
        <w:right w:val="none" w:sz="0" w:space="0" w:color="auto"/>
      </w:divBdr>
    </w:div>
    <w:div w:id="444352653">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778180173">
      <w:bodyDiv w:val="1"/>
      <w:marLeft w:val="0"/>
      <w:marRight w:val="0"/>
      <w:marTop w:val="0"/>
      <w:marBottom w:val="0"/>
      <w:divBdr>
        <w:top w:val="none" w:sz="0" w:space="0" w:color="auto"/>
        <w:left w:val="none" w:sz="0" w:space="0" w:color="auto"/>
        <w:bottom w:val="none" w:sz="0" w:space="0" w:color="auto"/>
        <w:right w:val="none" w:sz="0" w:space="0" w:color="auto"/>
      </w:divBdr>
    </w:div>
    <w:div w:id="822114956">
      <w:bodyDiv w:val="1"/>
      <w:marLeft w:val="0"/>
      <w:marRight w:val="0"/>
      <w:marTop w:val="0"/>
      <w:marBottom w:val="0"/>
      <w:divBdr>
        <w:top w:val="none" w:sz="0" w:space="0" w:color="auto"/>
        <w:left w:val="none" w:sz="0" w:space="0" w:color="auto"/>
        <w:bottom w:val="none" w:sz="0" w:space="0" w:color="auto"/>
        <w:right w:val="none" w:sz="0" w:space="0" w:color="auto"/>
      </w:divBdr>
    </w:div>
    <w:div w:id="908149440">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24651983">
      <w:bodyDiv w:val="1"/>
      <w:marLeft w:val="0"/>
      <w:marRight w:val="0"/>
      <w:marTop w:val="0"/>
      <w:marBottom w:val="0"/>
      <w:divBdr>
        <w:top w:val="none" w:sz="0" w:space="0" w:color="auto"/>
        <w:left w:val="none" w:sz="0" w:space="0" w:color="auto"/>
        <w:bottom w:val="none" w:sz="0" w:space="0" w:color="auto"/>
        <w:right w:val="none" w:sz="0" w:space="0" w:color="auto"/>
      </w:divBdr>
      <w:divsChild>
        <w:div w:id="1153788810">
          <w:marLeft w:val="360"/>
          <w:marRight w:val="0"/>
          <w:marTop w:val="0"/>
          <w:marBottom w:val="180"/>
          <w:divBdr>
            <w:top w:val="none" w:sz="0" w:space="0" w:color="auto"/>
            <w:left w:val="none" w:sz="0" w:space="0" w:color="auto"/>
            <w:bottom w:val="none" w:sz="0" w:space="0" w:color="auto"/>
            <w:right w:val="none" w:sz="0" w:space="0" w:color="auto"/>
          </w:divBdr>
        </w:div>
        <w:div w:id="2141000089">
          <w:marLeft w:val="360"/>
          <w:marRight w:val="0"/>
          <w:marTop w:val="0"/>
          <w:marBottom w:val="180"/>
          <w:divBdr>
            <w:top w:val="none" w:sz="0" w:space="0" w:color="auto"/>
            <w:left w:val="none" w:sz="0" w:space="0" w:color="auto"/>
            <w:bottom w:val="none" w:sz="0" w:space="0" w:color="auto"/>
            <w:right w:val="none" w:sz="0" w:space="0" w:color="auto"/>
          </w:divBdr>
        </w:div>
        <w:div w:id="1912931960">
          <w:marLeft w:val="360"/>
          <w:marRight w:val="0"/>
          <w:marTop w:val="0"/>
          <w:marBottom w:val="180"/>
          <w:divBdr>
            <w:top w:val="none" w:sz="0" w:space="0" w:color="auto"/>
            <w:left w:val="none" w:sz="0" w:space="0" w:color="auto"/>
            <w:bottom w:val="none" w:sz="0" w:space="0" w:color="auto"/>
            <w:right w:val="none" w:sz="0" w:space="0" w:color="auto"/>
          </w:divBdr>
        </w:div>
        <w:div w:id="1051733823">
          <w:marLeft w:val="360"/>
          <w:marRight w:val="0"/>
          <w:marTop w:val="0"/>
          <w:marBottom w:val="180"/>
          <w:divBdr>
            <w:top w:val="none" w:sz="0" w:space="0" w:color="auto"/>
            <w:left w:val="none" w:sz="0" w:space="0" w:color="auto"/>
            <w:bottom w:val="none" w:sz="0" w:space="0" w:color="auto"/>
            <w:right w:val="none" w:sz="0" w:space="0" w:color="auto"/>
          </w:divBdr>
        </w:div>
        <w:div w:id="1275557437">
          <w:marLeft w:val="360"/>
          <w:marRight w:val="0"/>
          <w:marTop w:val="0"/>
          <w:marBottom w:val="180"/>
          <w:divBdr>
            <w:top w:val="none" w:sz="0" w:space="0" w:color="auto"/>
            <w:left w:val="none" w:sz="0" w:space="0" w:color="auto"/>
            <w:bottom w:val="none" w:sz="0" w:space="0" w:color="auto"/>
            <w:right w:val="none" w:sz="0" w:space="0" w:color="auto"/>
          </w:divBdr>
        </w:div>
      </w:divsChild>
    </w:div>
    <w:div w:id="929771587">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2634279">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270046385">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459950951">
      <w:bodyDiv w:val="1"/>
      <w:marLeft w:val="0"/>
      <w:marRight w:val="0"/>
      <w:marTop w:val="0"/>
      <w:marBottom w:val="0"/>
      <w:divBdr>
        <w:top w:val="none" w:sz="0" w:space="0" w:color="auto"/>
        <w:left w:val="none" w:sz="0" w:space="0" w:color="auto"/>
        <w:bottom w:val="none" w:sz="0" w:space="0" w:color="auto"/>
        <w:right w:val="none" w:sz="0" w:space="0" w:color="auto"/>
      </w:divBdr>
    </w:div>
    <w:div w:id="1656110727">
      <w:bodyDiv w:val="1"/>
      <w:marLeft w:val="0"/>
      <w:marRight w:val="0"/>
      <w:marTop w:val="0"/>
      <w:marBottom w:val="0"/>
      <w:divBdr>
        <w:top w:val="none" w:sz="0" w:space="0" w:color="auto"/>
        <w:left w:val="none" w:sz="0" w:space="0" w:color="auto"/>
        <w:bottom w:val="none" w:sz="0" w:space="0" w:color="auto"/>
        <w:right w:val="none" w:sz="0" w:space="0" w:color="auto"/>
      </w:divBdr>
    </w:div>
    <w:div w:id="1807048448">
      <w:bodyDiv w:val="1"/>
      <w:marLeft w:val="0"/>
      <w:marRight w:val="0"/>
      <w:marTop w:val="0"/>
      <w:marBottom w:val="0"/>
      <w:divBdr>
        <w:top w:val="none" w:sz="0" w:space="0" w:color="auto"/>
        <w:left w:val="none" w:sz="0" w:space="0" w:color="auto"/>
        <w:bottom w:val="none" w:sz="0" w:space="0" w:color="auto"/>
        <w:right w:val="none" w:sz="0" w:space="0" w:color="auto"/>
      </w:divBdr>
    </w:div>
    <w:div w:id="1844780858">
      <w:bodyDiv w:val="1"/>
      <w:marLeft w:val="0"/>
      <w:marRight w:val="0"/>
      <w:marTop w:val="0"/>
      <w:marBottom w:val="0"/>
      <w:divBdr>
        <w:top w:val="none" w:sz="0" w:space="0" w:color="auto"/>
        <w:left w:val="none" w:sz="0" w:space="0" w:color="auto"/>
        <w:bottom w:val="none" w:sz="0" w:space="0" w:color="auto"/>
        <w:right w:val="none" w:sz="0" w:space="0" w:color="auto"/>
      </w:divBdr>
    </w:div>
    <w:div w:id="1929388571">
      <w:bodyDiv w:val="1"/>
      <w:marLeft w:val="0"/>
      <w:marRight w:val="0"/>
      <w:marTop w:val="0"/>
      <w:marBottom w:val="0"/>
      <w:divBdr>
        <w:top w:val="none" w:sz="0" w:space="0" w:color="auto"/>
        <w:left w:val="none" w:sz="0" w:space="0" w:color="auto"/>
        <w:bottom w:val="none" w:sz="0" w:space="0" w:color="auto"/>
        <w:right w:val="none" w:sz="0" w:space="0" w:color="auto"/>
      </w:divBdr>
    </w:div>
    <w:div w:id="205672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6B81-3FEE-47CE-AF70-48627EA4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8388</TotalTime>
  <Pages>4</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213</cp:revision>
  <dcterms:created xsi:type="dcterms:W3CDTF">2025-07-28T19:50:00Z</dcterms:created>
  <dcterms:modified xsi:type="dcterms:W3CDTF">2025-11-07T20:09:00Z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1748962872</vt:lpwstr>
  </property>
</Properties>
</file>